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BB00" w14:textId="0D53AD39" w:rsidR="00081C0D" w:rsidRPr="00D11A17" w:rsidRDefault="00081C0D" w:rsidP="00C81FD7">
      <w:pPr>
        <w:bidi w:val="0"/>
        <w:jc w:val="center"/>
        <w:rPr>
          <w:rFonts w:asciiTheme="majorBidi" w:hAnsiTheme="majorBidi" w:cstheme="majorBidi"/>
          <w:b/>
          <w:bCs/>
        </w:rPr>
      </w:pPr>
      <w:bookmarkStart w:id="0" w:name="_Hlk236487378"/>
      <w:r w:rsidRPr="002778DB">
        <w:rPr>
          <w:rFonts w:asciiTheme="majorBidi" w:hAnsiTheme="majorBidi" w:cstheme="majorBidi"/>
          <w:b/>
          <w:bCs/>
          <w:rtl/>
        </w:rPr>
        <w:t>بسم الله الرحمن الرحيم</w:t>
      </w:r>
    </w:p>
    <w:p w14:paraId="632DFA77" w14:textId="00105E6B" w:rsidR="00FE020F" w:rsidRPr="00D11A17" w:rsidRDefault="00FE020F" w:rsidP="00FE020F">
      <w:pPr>
        <w:bidi w:val="0"/>
        <w:jc w:val="center"/>
        <w:rPr>
          <w:rFonts w:asciiTheme="majorBidi" w:hAnsiTheme="majorBidi" w:cstheme="majorBidi"/>
          <w:b/>
          <w:bCs/>
        </w:rPr>
      </w:pPr>
      <w:r w:rsidRPr="00D11A17">
        <w:rPr>
          <w:rFonts w:asciiTheme="majorBidi" w:hAnsiTheme="majorBidi" w:cstheme="majorBidi"/>
          <w:b/>
          <w:bCs/>
          <w:rtl/>
        </w:rPr>
        <w:t xml:space="preserve">المكان السردي في رواية </w:t>
      </w:r>
      <w:r w:rsidR="000262BF" w:rsidRPr="00D11A17">
        <w:rPr>
          <w:rFonts w:asciiTheme="majorBidi" w:hAnsiTheme="majorBidi" w:cstheme="majorBidi"/>
          <w:b/>
          <w:bCs/>
          <w:rtl/>
        </w:rPr>
        <w:t>"</w:t>
      </w:r>
      <w:r w:rsidRPr="00D11A17">
        <w:rPr>
          <w:rFonts w:asciiTheme="majorBidi" w:hAnsiTheme="majorBidi" w:cstheme="majorBidi"/>
          <w:b/>
          <w:bCs/>
          <w:rtl/>
        </w:rPr>
        <w:t>صقر الحريدان</w:t>
      </w:r>
      <w:r w:rsidR="000262BF" w:rsidRPr="00D11A17">
        <w:rPr>
          <w:rFonts w:asciiTheme="majorBidi" w:hAnsiTheme="majorBidi" w:cstheme="majorBidi"/>
          <w:b/>
          <w:bCs/>
          <w:rtl/>
        </w:rPr>
        <w:t>"</w:t>
      </w:r>
      <w:r w:rsidRPr="00D11A17">
        <w:rPr>
          <w:rFonts w:asciiTheme="majorBidi" w:hAnsiTheme="majorBidi" w:cstheme="majorBidi"/>
          <w:b/>
          <w:bCs/>
          <w:rtl/>
        </w:rPr>
        <w:t xml:space="preserve"> لعمر </w:t>
      </w:r>
      <w:r w:rsidR="000262BF" w:rsidRPr="00D11A17">
        <w:rPr>
          <w:rFonts w:asciiTheme="majorBidi" w:hAnsiTheme="majorBidi" w:cstheme="majorBidi"/>
          <w:b/>
          <w:bCs/>
          <w:rtl/>
        </w:rPr>
        <w:t>حي</w:t>
      </w:r>
      <w:r w:rsidRPr="00D11A17">
        <w:rPr>
          <w:rFonts w:asciiTheme="majorBidi" w:hAnsiTheme="majorBidi" w:cstheme="majorBidi"/>
          <w:b/>
          <w:bCs/>
          <w:rtl/>
        </w:rPr>
        <w:t>اتي</w:t>
      </w:r>
      <w:r w:rsidR="00040E52" w:rsidRPr="00D11A17">
        <w:rPr>
          <w:rFonts w:asciiTheme="majorBidi" w:hAnsiTheme="majorBidi" w:cstheme="majorBidi"/>
          <w:b/>
          <w:bCs/>
          <w:rtl/>
        </w:rPr>
        <w:t xml:space="preserve"> </w:t>
      </w:r>
      <w:r w:rsidRPr="00D11A17">
        <w:rPr>
          <w:rFonts w:asciiTheme="majorBidi" w:hAnsiTheme="majorBidi" w:cstheme="majorBidi"/>
          <w:b/>
          <w:bCs/>
          <w:rtl/>
        </w:rPr>
        <w:t>: قراءة جغرافية في التنمية الريفية</w:t>
      </w:r>
    </w:p>
    <w:p w14:paraId="0EFA06E7" w14:textId="4263F6E3" w:rsidR="007726A3" w:rsidRPr="00D11A17" w:rsidRDefault="007726A3" w:rsidP="00C81FD7">
      <w:pPr>
        <w:bidi w:val="0"/>
        <w:jc w:val="center"/>
        <w:rPr>
          <w:rFonts w:asciiTheme="majorBidi" w:hAnsiTheme="majorBidi" w:cstheme="majorBidi"/>
          <w:b/>
          <w:bCs/>
        </w:rPr>
      </w:pPr>
      <w:r w:rsidRPr="00D11A17">
        <w:rPr>
          <w:rFonts w:asciiTheme="majorBidi" w:hAnsiTheme="majorBidi" w:cstheme="majorBidi"/>
          <w:b/>
          <w:bCs/>
          <w:rtl/>
        </w:rPr>
        <w:t xml:space="preserve">د عائشة ابراهيم محمد </w:t>
      </w:r>
      <w:r w:rsidR="00B11D57" w:rsidRPr="00D11A17">
        <w:rPr>
          <w:rFonts w:asciiTheme="majorBidi" w:hAnsiTheme="majorBidi" w:cstheme="majorBidi"/>
          <w:b/>
          <w:bCs/>
          <w:rtl/>
        </w:rPr>
        <w:t xml:space="preserve">عبدالله </w:t>
      </w:r>
      <w:r w:rsidR="002778DB" w:rsidRPr="00D11A17">
        <w:rPr>
          <w:rFonts w:asciiTheme="majorBidi" w:hAnsiTheme="majorBidi" w:cstheme="majorBidi"/>
          <w:b/>
          <w:bCs/>
          <w:rtl/>
        </w:rPr>
        <w:t xml:space="preserve"> </w:t>
      </w:r>
    </w:p>
    <w:p w14:paraId="5EBC5096" w14:textId="45ADDD8E" w:rsidR="007726A3" w:rsidRPr="00AB15FF" w:rsidRDefault="007726A3" w:rsidP="00C81FD7">
      <w:pPr>
        <w:bidi w:val="0"/>
        <w:jc w:val="center"/>
        <w:rPr>
          <w:rFonts w:asciiTheme="majorBidi" w:hAnsiTheme="majorBidi" w:cstheme="majorBidi"/>
          <w:b/>
          <w:bCs/>
        </w:rPr>
      </w:pPr>
      <w:r w:rsidRPr="00D11A17">
        <w:rPr>
          <w:rFonts w:asciiTheme="majorBidi" w:hAnsiTheme="majorBidi" w:cstheme="majorBidi"/>
          <w:b/>
          <w:bCs/>
          <w:rtl/>
        </w:rPr>
        <w:t>جامعة النيلين</w:t>
      </w:r>
      <w:r w:rsidR="00CE3CE7">
        <w:rPr>
          <w:rFonts w:asciiTheme="majorBidi" w:hAnsiTheme="majorBidi" w:cstheme="majorBidi" w:hint="cs"/>
          <w:b/>
          <w:bCs/>
          <w:rtl/>
        </w:rPr>
        <w:t xml:space="preserve">/كلية </w:t>
      </w:r>
      <w:proofErr w:type="spellStart"/>
      <w:r w:rsidR="00CE3CE7">
        <w:rPr>
          <w:rFonts w:asciiTheme="majorBidi" w:hAnsiTheme="majorBidi" w:cstheme="majorBidi" w:hint="cs"/>
          <w:b/>
          <w:bCs/>
          <w:rtl/>
        </w:rPr>
        <w:t>الاداب</w:t>
      </w:r>
      <w:proofErr w:type="spellEnd"/>
      <w:r w:rsidR="00CE3CE7">
        <w:rPr>
          <w:rFonts w:asciiTheme="majorBidi" w:hAnsiTheme="majorBidi" w:cstheme="majorBidi" w:hint="cs"/>
          <w:b/>
          <w:bCs/>
          <w:rtl/>
        </w:rPr>
        <w:t xml:space="preserve"> / قسم الجغرافيا </w:t>
      </w:r>
    </w:p>
    <w:p w14:paraId="77CCEB2D" w14:textId="4424EFE9" w:rsidR="006E331E" w:rsidRPr="006E331E" w:rsidRDefault="006E331E" w:rsidP="006E331E">
      <w:pPr>
        <w:bidi w:val="0"/>
        <w:spacing w:before="100" w:beforeAutospacing="1" w:after="100" w:afterAutospacing="1" w:line="240" w:lineRule="auto"/>
        <w:jc w:val="right"/>
        <w:rPr>
          <w:rFonts w:ascii="Times New Roman" w:eastAsia="Times New Roman" w:hAnsi="Times New Roman" w:cs="Times New Roman"/>
          <w:b/>
          <w:bCs/>
          <w:kern w:val="0"/>
          <w14:ligatures w14:val="none"/>
        </w:rPr>
      </w:pPr>
      <w:r w:rsidRPr="006E331E">
        <w:rPr>
          <w:rFonts w:ascii="Times New Roman" w:eastAsia="Times New Roman" w:hAnsi="Times New Roman" w:cs="Times New Roman" w:hint="cs"/>
          <w:b/>
          <w:bCs/>
          <w:kern w:val="0"/>
          <w:rtl/>
          <w14:ligatures w14:val="none"/>
        </w:rPr>
        <w:t>الملخص :</w:t>
      </w:r>
    </w:p>
    <w:p w14:paraId="3B7D849A" w14:textId="4B282FB0" w:rsidR="00B11D57" w:rsidRPr="008A5B9D" w:rsidRDefault="00B11D57" w:rsidP="00B11D57">
      <w:pPr>
        <w:spacing w:before="100" w:beforeAutospacing="1" w:after="100" w:afterAutospacing="1" w:line="240" w:lineRule="auto"/>
        <w:jc w:val="both"/>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rtl/>
          <w14:ligatures w14:val="none"/>
        </w:rPr>
        <w:t xml:space="preserve">هدفت هذه الدراسة إلى الكشف عن دور المكان السردي في تمثيل التحولات المكانية والاجتماعية المرتبطة بالتنمية الريفية في السودان، من خلال قراءة جغرافية لرواية </w:t>
      </w:r>
      <w:r w:rsidR="006E331E" w:rsidRPr="008A5B9D">
        <w:rPr>
          <w:rFonts w:ascii="Times New Roman" w:eastAsia="Times New Roman" w:hAnsi="Times New Roman" w:cs="Times New Roman" w:hint="cs"/>
          <w:kern w:val="0"/>
          <w:rtl/>
          <w14:ligatures w14:val="none"/>
        </w:rPr>
        <w:t>"</w:t>
      </w:r>
      <w:r w:rsidRPr="008A5B9D">
        <w:rPr>
          <w:rFonts w:ascii="Times New Roman" w:eastAsia="Times New Roman" w:hAnsi="Times New Roman" w:cs="Times New Roman"/>
          <w:kern w:val="0"/>
          <w:rtl/>
          <w14:ligatures w14:val="none"/>
        </w:rPr>
        <w:t>صقر الحريدان: في قرية أم سعد لا شيء يبدو كما هو</w:t>
      </w:r>
      <w:r w:rsidR="006E331E" w:rsidRPr="008A5B9D">
        <w:rPr>
          <w:rFonts w:ascii="Times New Roman" w:eastAsia="Times New Roman" w:hAnsi="Times New Roman" w:cs="Times New Roman" w:hint="cs"/>
          <w:kern w:val="0"/>
          <w:rtl/>
          <w14:ligatures w14:val="none"/>
        </w:rPr>
        <w:t xml:space="preserve">" </w:t>
      </w:r>
      <w:r w:rsidRPr="008A5B9D">
        <w:rPr>
          <w:rFonts w:ascii="Times New Roman" w:eastAsia="Times New Roman" w:hAnsi="Times New Roman" w:cs="Times New Roman"/>
          <w:kern w:val="0"/>
          <w:rtl/>
          <w14:ligatures w14:val="none"/>
        </w:rPr>
        <w:t>لعمر حياتي. وتنطلق الدراسة من محدودية الربط بين تحليل المكان السردي والمقاربات الجغرافية لقضايا التنمية الريفية في الرواية السودانية. واعتمدت الدراسة المنهج الوصفي التحليلي ذي البعد الجغرافي، من خلال تحليل الوحدات المكانية ووظائفها وعلاقاتها بالشخصيات والأحداث والتنظيم المجالي والتحولات</w:t>
      </w:r>
      <w:r w:rsidR="006E331E" w:rsidRPr="008A5B9D">
        <w:rPr>
          <w:rFonts w:ascii="Times New Roman" w:eastAsia="Times New Roman" w:hAnsi="Times New Roman" w:cs="Times New Roman" w:hint="cs"/>
          <w:kern w:val="0"/>
          <w:rtl/>
          <w14:ligatures w14:val="none"/>
        </w:rPr>
        <w:t xml:space="preserve"> </w:t>
      </w:r>
      <w:r w:rsidRPr="008A5B9D">
        <w:rPr>
          <w:rFonts w:ascii="Times New Roman" w:eastAsia="Times New Roman" w:hAnsi="Times New Roman" w:cs="Times New Roman"/>
          <w:kern w:val="0"/>
          <w:rtl/>
          <w14:ligatures w14:val="none"/>
        </w:rPr>
        <w:t>الاجتماعية والاقتصادية. وأظهرت النتائج أن الرواية تقوم على ثنائية مكانية بين أمكنة مغلقة، تمثلت في الديوان والدكان والمطامير، وارتبطت بالهيمنة والتبعية، وأمكنة مفتوحة، تمثلت في الجمعية التعاونية والكوبري والطريق والزاوية والأرض، وارتبطت بالحركة والمشاركة وإعادة تنظيم المجال الريفي. كما كشفت الدراسة عن أبعاد رمزية للمكان ارتبطت بالذاكرة والانتماء والهوية المحلية، وأظهرت أن التحول التنموي لم يقتصر على النمو الاقتصادي، بل ارتبط بإعادة تنظيم المجال وتغيير أنماط المشاركة وإدارة الموارد والعلاقات الاجتماعية. وخلصت الدراسة إلى أن الرواية تمثل مصدرًا نوعيًا للمعرفة الجغرافية، ولا سيما في فهم التنظيم المجالي والتحولات المرتبطة بالتنمية الريفية في السودان</w:t>
      </w:r>
      <w:r w:rsidRPr="008A5B9D">
        <w:rPr>
          <w:rFonts w:ascii="Times New Roman" w:eastAsia="Times New Roman" w:hAnsi="Times New Roman" w:cs="Times New Roman"/>
          <w:kern w:val="0"/>
          <w14:ligatures w14:val="none"/>
        </w:rPr>
        <w:t>.</w:t>
      </w:r>
    </w:p>
    <w:p w14:paraId="62E2D407" w14:textId="73AA3B6A" w:rsidR="00D11A17" w:rsidRPr="008A5B9D" w:rsidRDefault="00B11D57" w:rsidP="00D11A17">
      <w:pPr>
        <w:spacing w:before="100" w:beforeAutospacing="1" w:after="100" w:afterAutospacing="1" w:line="240" w:lineRule="auto"/>
        <w:rPr>
          <w:rFonts w:ascii="Times New Roman" w:eastAsia="Times New Roman" w:hAnsi="Times New Roman" w:cs="Times New Roman"/>
          <w:kern w:val="0"/>
          <w:rtl/>
          <w14:ligatures w14:val="none"/>
        </w:rPr>
      </w:pPr>
      <w:r w:rsidRPr="008A5B9D">
        <w:rPr>
          <w:rFonts w:ascii="Times New Roman" w:eastAsia="Times New Roman" w:hAnsi="Times New Roman" w:cs="Times New Roman"/>
          <w:b/>
          <w:bCs/>
          <w:kern w:val="0"/>
          <w:rtl/>
          <w14:ligatures w14:val="none"/>
        </w:rPr>
        <w:t>الكلمات المفتاحية</w:t>
      </w:r>
      <w:r w:rsidRPr="008A5B9D">
        <w:rPr>
          <w:rFonts w:ascii="Times New Roman" w:eastAsia="Times New Roman" w:hAnsi="Times New Roman" w:cs="Times New Roman"/>
          <w:b/>
          <w:bCs/>
          <w:kern w:val="0"/>
          <w14:ligatures w14:val="none"/>
        </w:rPr>
        <w:t>:</w:t>
      </w:r>
      <w:r w:rsidRPr="008A5B9D">
        <w:rPr>
          <w:rFonts w:ascii="Times New Roman" w:eastAsia="Times New Roman" w:hAnsi="Times New Roman" w:cs="Times New Roman"/>
          <w:kern w:val="0"/>
          <w14:ligatures w14:val="none"/>
        </w:rPr>
        <w:t xml:space="preserve"> </w:t>
      </w:r>
      <w:r w:rsidRPr="008A5B9D">
        <w:rPr>
          <w:rFonts w:ascii="Times New Roman" w:eastAsia="Times New Roman" w:hAnsi="Times New Roman" w:cs="Times New Roman"/>
          <w:kern w:val="0"/>
          <w:rtl/>
          <w14:ligatures w14:val="none"/>
        </w:rPr>
        <w:t>الجغرافيا الثقافية</w:t>
      </w:r>
      <w:r w:rsidR="006E331E" w:rsidRPr="008A5B9D">
        <w:rPr>
          <w:rFonts w:ascii="Times New Roman" w:eastAsia="Times New Roman" w:hAnsi="Times New Roman" w:cs="Times New Roman" w:hint="cs"/>
          <w:kern w:val="0"/>
          <w:rtl/>
          <w14:ligatures w14:val="none"/>
        </w:rPr>
        <w:t xml:space="preserve"> ،</w:t>
      </w:r>
      <w:r w:rsidRPr="008A5B9D">
        <w:rPr>
          <w:rFonts w:ascii="Times New Roman" w:eastAsia="Times New Roman" w:hAnsi="Times New Roman" w:cs="Times New Roman"/>
          <w:kern w:val="0"/>
          <w:rtl/>
          <w14:ligatures w14:val="none"/>
        </w:rPr>
        <w:t xml:space="preserve"> المكان السردي</w:t>
      </w:r>
      <w:r w:rsidR="006E331E" w:rsidRPr="008A5B9D">
        <w:rPr>
          <w:rFonts w:ascii="Times New Roman" w:eastAsia="Times New Roman" w:hAnsi="Times New Roman" w:cs="Times New Roman" w:hint="cs"/>
          <w:kern w:val="0"/>
          <w:rtl/>
          <w14:ligatures w14:val="none"/>
        </w:rPr>
        <w:t>،</w:t>
      </w:r>
      <w:r w:rsidRPr="008A5B9D">
        <w:rPr>
          <w:rFonts w:ascii="Times New Roman" w:eastAsia="Times New Roman" w:hAnsi="Times New Roman" w:cs="Times New Roman"/>
          <w:kern w:val="0"/>
          <w:rtl/>
          <w14:ligatures w14:val="none"/>
        </w:rPr>
        <w:t xml:space="preserve"> التنمية الريفية؛ المجال الريفي</w:t>
      </w:r>
      <w:r w:rsidR="006E331E" w:rsidRPr="008A5B9D">
        <w:rPr>
          <w:rFonts w:ascii="Times New Roman" w:eastAsia="Times New Roman" w:hAnsi="Times New Roman" w:cs="Times New Roman" w:hint="cs"/>
          <w:kern w:val="0"/>
          <w:rtl/>
          <w14:ligatures w14:val="none"/>
        </w:rPr>
        <w:t>،</w:t>
      </w:r>
      <w:r w:rsidRPr="008A5B9D">
        <w:rPr>
          <w:rFonts w:ascii="Times New Roman" w:eastAsia="Times New Roman" w:hAnsi="Times New Roman" w:cs="Times New Roman"/>
          <w:kern w:val="0"/>
          <w:rtl/>
          <w14:ligatures w14:val="none"/>
        </w:rPr>
        <w:t xml:space="preserve"> التحول التنموي</w:t>
      </w:r>
      <w:r w:rsidR="006E331E" w:rsidRPr="008A5B9D">
        <w:rPr>
          <w:rFonts w:ascii="Times New Roman" w:eastAsia="Times New Roman" w:hAnsi="Times New Roman" w:cs="Times New Roman" w:hint="cs"/>
          <w:kern w:val="0"/>
          <w:rtl/>
          <w14:ligatures w14:val="none"/>
        </w:rPr>
        <w:t xml:space="preserve">، </w:t>
      </w:r>
      <w:r w:rsidRPr="008A5B9D">
        <w:rPr>
          <w:rFonts w:ascii="Times New Roman" w:eastAsia="Times New Roman" w:hAnsi="Times New Roman" w:cs="Times New Roman"/>
          <w:kern w:val="0"/>
          <w:rtl/>
          <w14:ligatures w14:val="none"/>
        </w:rPr>
        <w:t>التفاوت المكاني</w:t>
      </w:r>
      <w:r w:rsidRPr="008A5B9D">
        <w:rPr>
          <w:rFonts w:ascii="Times New Roman" w:eastAsia="Times New Roman" w:hAnsi="Times New Roman" w:cs="Times New Roman"/>
          <w:kern w:val="0"/>
          <w14:ligatures w14:val="none"/>
        </w:rPr>
        <w:t>.</w:t>
      </w:r>
      <w:bookmarkStart w:id="1" w:name="_Hlk230478530"/>
      <w:bookmarkStart w:id="2" w:name="_Hlk236494711"/>
      <w:bookmarkEnd w:id="0"/>
      <w:r w:rsidR="00641E71" w:rsidRPr="008A5B9D">
        <w:rPr>
          <w:rFonts w:ascii="Times New Roman" w:eastAsia="Times New Roman" w:hAnsi="Times New Roman" w:cs="Times New Roman"/>
          <w:kern w:val="0"/>
          <w14:ligatures w14:val="none"/>
        </w:rPr>
        <w:t xml:space="preserve"> </w:t>
      </w:r>
    </w:p>
    <w:p w14:paraId="19B5E7E5" w14:textId="0E641561" w:rsidR="005151A8" w:rsidRPr="008A5B9D" w:rsidRDefault="00D11A17" w:rsidP="00C1167A">
      <w:pPr>
        <w:pStyle w:val="pdq2pgselectionanchorcontainer"/>
        <w:bidi/>
        <w:jc w:val="both"/>
        <w:rPr>
          <w:rFonts w:asciiTheme="majorBidi" w:hAnsiTheme="majorBidi" w:cstheme="majorBidi"/>
        </w:rPr>
      </w:pPr>
      <w:r w:rsidRPr="008A5B9D">
        <w:rPr>
          <w:b/>
          <w:bCs/>
        </w:rPr>
        <w:t>Abstract</w:t>
      </w:r>
      <w:r w:rsidR="005151A8" w:rsidRPr="008A5B9D">
        <w:rPr>
          <w:rFonts w:asciiTheme="majorBidi" w:hAnsiTheme="majorBidi" w:cstheme="majorBidi"/>
        </w:rPr>
        <w:t xml:space="preserve">: </w:t>
      </w:r>
      <w:r w:rsidR="00C1167A" w:rsidRPr="008A5B9D">
        <w:rPr>
          <w:rFonts w:asciiTheme="majorBidi" w:hAnsiTheme="majorBidi" w:cstheme="majorBidi"/>
        </w:rPr>
        <w:t xml:space="preserve">                                                                                                                         </w:t>
      </w:r>
    </w:p>
    <w:p w14:paraId="584565BB" w14:textId="5D1863F9" w:rsidR="00D11A17" w:rsidRPr="008A5B9D" w:rsidRDefault="005151A8" w:rsidP="00C1167A">
      <w:pPr>
        <w:pStyle w:val="pdq2pgselectionanchorcontainer"/>
        <w:bidi/>
        <w:jc w:val="both"/>
        <w:rPr>
          <w:rFonts w:asciiTheme="majorBidi" w:hAnsiTheme="majorBidi" w:cstheme="majorBidi"/>
          <w:rtl/>
        </w:rPr>
      </w:pPr>
      <w:r w:rsidRPr="008A5B9D">
        <w:rPr>
          <w:rFonts w:asciiTheme="majorBidi" w:hAnsiTheme="majorBidi" w:cstheme="majorBidi"/>
        </w:rPr>
        <w:t xml:space="preserve">This study examines the role of narrative place in representing spatial and social transformations associated with rural development in Sudan through a geographical reading of Omar Hayati’s novel </w:t>
      </w:r>
      <w:r w:rsidRPr="008A5B9D">
        <w:rPr>
          <w:rStyle w:val="ac"/>
          <w:rFonts w:asciiTheme="majorBidi" w:eastAsiaTheme="majorEastAsia" w:hAnsiTheme="majorBidi" w:cstheme="majorBidi"/>
        </w:rPr>
        <w:t>Saqr al-Huraydan: In Umm Saad Village, Nothing Seems as It Is</w:t>
      </w:r>
      <w:r w:rsidRPr="008A5B9D">
        <w:rPr>
          <w:rFonts w:asciiTheme="majorBidi" w:hAnsiTheme="majorBidi" w:cstheme="majorBidi"/>
        </w:rPr>
        <w:t>. It addresses the limited connection between narrative place analysis and geographical approaches to rural development in Sudanese fiction. A descriptive-analytical approach with a geographical perspective was adopted to examine spatial units, their functions, and their relationships with characters, events, spatial organization, and socio-economic transformations. The findings reveal a spatial dichotomy between closed places—represented by the diwān, the shop, and the grain-storage pits—which are associated with domination and dependency, and open places—represented by the cooperative association, the bridge, the road, the zawiya, and the land—which are associated with movement, participation, and the reorganization of rural space. The analysis also identifies symbolic dimensions of place associated with memory, belonging, and local identity. Developmental transformation extends beyond economic growth to include the reorganization of space, changes in participation and resource management, and transformations in social relations. The study concludes that the novel constitutes a qualitative source of geographical knowledge, particularly for understanding spatial organization and transformations associated with rural development in Sudan.</w:t>
      </w:r>
      <w:r w:rsidR="00C1167A" w:rsidRPr="008A5B9D">
        <w:rPr>
          <w:rFonts w:asciiTheme="majorBidi" w:hAnsiTheme="majorBidi" w:cstheme="majorBidi"/>
        </w:rPr>
        <w:t xml:space="preserve">                                                                   </w:t>
      </w:r>
    </w:p>
    <w:p w14:paraId="62D3C362" w14:textId="3E8BAF3D" w:rsidR="00D11A17" w:rsidRPr="008A5B9D" w:rsidRDefault="00D11A17" w:rsidP="00D11A17">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heme="majorBidi" w:eastAsia="Times New Roman" w:hAnsiTheme="majorBidi" w:cstheme="majorBidi"/>
          <w:b/>
          <w:bCs/>
          <w:kern w:val="0"/>
          <w14:ligatures w14:val="none"/>
        </w:rPr>
        <w:t>Keywords:</w:t>
      </w:r>
      <w:r w:rsidRPr="008A5B9D">
        <w:rPr>
          <w:rFonts w:asciiTheme="majorBidi" w:eastAsia="Times New Roman" w:hAnsiTheme="majorBidi" w:cstheme="majorBidi"/>
          <w:kern w:val="0"/>
          <w14:ligatures w14:val="none"/>
        </w:rPr>
        <w:t xml:space="preserve"> Cultural Geography ,Narrative Place , Rural Development , Rural Space , Developmental Transformation ,Spatial Inequality.</w:t>
      </w:r>
      <w:r w:rsidR="00641E71" w:rsidRPr="008A5B9D">
        <w:rPr>
          <w:rFonts w:ascii="Times New Roman" w:eastAsia="Times New Roman" w:hAnsi="Times New Roman" w:cs="Times New Roman"/>
          <w:b/>
          <w:bCs/>
          <w:kern w:val="0"/>
          <w14:ligatures w14:val="none"/>
        </w:rPr>
        <w:t xml:space="preserve">                                                                                                                             </w:t>
      </w:r>
    </w:p>
    <w:p w14:paraId="3661CEB4" w14:textId="77777777" w:rsidR="002C5BB4" w:rsidRPr="008A5B9D" w:rsidRDefault="002C5BB4" w:rsidP="002C5BB4">
      <w:pPr>
        <w:pStyle w:val="aa"/>
        <w:bidi/>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b/>
          <w:bCs/>
          <w:kern w:val="2"/>
          <w:rtl/>
          <w14:ligatures w14:val="standardContextual"/>
        </w:rPr>
        <w:lastRenderedPageBreak/>
        <w:t>1-</w:t>
      </w:r>
      <w:r w:rsidR="00A05F0E" w:rsidRPr="008A5B9D">
        <w:rPr>
          <w:rFonts w:asciiTheme="majorBidi" w:eastAsiaTheme="minorHAnsi" w:hAnsiTheme="majorBidi" w:cstheme="majorBidi"/>
          <w:b/>
          <w:bCs/>
          <w:kern w:val="2"/>
          <w:rtl/>
          <w14:ligatures w14:val="standardContextual"/>
        </w:rPr>
        <w:t xml:space="preserve">المقدمة: </w:t>
      </w:r>
    </w:p>
    <w:p w14:paraId="5EB0E569" w14:textId="663650DE" w:rsidR="002C5BB4" w:rsidRPr="008A5B9D" w:rsidRDefault="002C5BB4" w:rsidP="00A30DFC">
      <w:pPr>
        <w:pStyle w:val="aa"/>
        <w:bidi/>
        <w:jc w:val="both"/>
        <w:rPr>
          <w:rFonts w:asciiTheme="majorBidi" w:eastAsiaTheme="minorHAnsi" w:hAnsiTheme="majorBidi" w:cstheme="majorBidi"/>
          <w:kern w:val="2"/>
          <w14:ligatures w14:val="standardContextual"/>
        </w:rPr>
      </w:pPr>
      <w:r w:rsidRPr="008A5B9D">
        <w:rPr>
          <w:rFonts w:asciiTheme="majorBidi" w:hAnsiTheme="majorBidi" w:cstheme="majorBidi"/>
          <w:rtl/>
        </w:rPr>
        <w:t xml:space="preserve">تُعد دراسة المكان السردي في النصوص الأدبية أحد المجالات الحيوية في الجغرافيا، إذ يتيح المدخل الجغرافي قراءة المكان بوصفه مجالاً اجتماعياً يعكس العلاقات الاقتصادية والاجتماعية وأنماط توزيع الموارد، </w:t>
      </w:r>
      <w:r w:rsidRPr="008A5B9D">
        <w:rPr>
          <w:rStyle w:val="ab"/>
          <w:rFonts w:asciiTheme="majorBidi" w:eastAsiaTheme="majorEastAsia" w:hAnsiTheme="majorBidi" w:cstheme="majorBidi"/>
          <w:b w:val="0"/>
          <w:bCs w:val="0"/>
          <w:rtl/>
        </w:rPr>
        <w:t>ولا يقتصر</w:t>
      </w:r>
      <w:r w:rsidRPr="008A5B9D">
        <w:rPr>
          <w:rStyle w:val="ab"/>
          <w:rFonts w:asciiTheme="majorBidi" w:eastAsiaTheme="majorEastAsia" w:hAnsiTheme="majorBidi" w:cstheme="majorBidi"/>
          <w:rtl/>
        </w:rPr>
        <w:t xml:space="preserve"> </w:t>
      </w:r>
      <w:r w:rsidRPr="008A5B9D">
        <w:rPr>
          <w:rStyle w:val="ab"/>
          <w:rFonts w:asciiTheme="majorBidi" w:eastAsiaTheme="majorEastAsia" w:hAnsiTheme="majorBidi" w:cstheme="majorBidi"/>
          <w:b w:val="0"/>
          <w:bCs w:val="0"/>
          <w:rtl/>
        </w:rPr>
        <w:t>على كونه إطاراً ثابتاً للأحداث</w:t>
      </w:r>
      <w:r w:rsidR="00032B98" w:rsidRPr="008A5B9D">
        <w:rPr>
          <w:rFonts w:asciiTheme="majorBidi" w:hAnsiTheme="majorBidi" w:cstheme="majorBidi"/>
        </w:rPr>
        <w:t xml:space="preserve"> </w:t>
      </w:r>
      <w:r w:rsidRPr="008A5B9D">
        <w:rPr>
          <w:rFonts w:asciiTheme="majorBidi" w:hAnsiTheme="majorBidi" w:cstheme="majorBidi"/>
        </w:rPr>
        <w:t xml:space="preserve">. </w:t>
      </w:r>
      <w:r w:rsidRPr="008A5B9D">
        <w:rPr>
          <w:rFonts w:asciiTheme="majorBidi" w:hAnsiTheme="majorBidi" w:cstheme="majorBidi"/>
          <w:rtl/>
        </w:rPr>
        <w:t>وفي</w:t>
      </w:r>
      <w:r w:rsidRPr="008A5B9D">
        <w:rPr>
          <w:rFonts w:asciiTheme="majorBidi" w:hAnsiTheme="majorBidi" w:cstheme="majorBidi"/>
          <w:b/>
          <w:bCs/>
          <w:rtl/>
        </w:rPr>
        <w:t xml:space="preserve"> </w:t>
      </w:r>
      <w:r w:rsidRPr="008A5B9D">
        <w:rPr>
          <w:rFonts w:asciiTheme="majorBidi" w:hAnsiTheme="majorBidi" w:cstheme="majorBidi"/>
          <w:rtl/>
        </w:rPr>
        <w:t xml:space="preserve">هذا السياق، تبرز الرواية بوصفها </w:t>
      </w:r>
      <w:r w:rsidRPr="008A5B9D">
        <w:rPr>
          <w:rStyle w:val="ab"/>
          <w:rFonts w:asciiTheme="majorBidi" w:eastAsiaTheme="majorEastAsia" w:hAnsiTheme="majorBidi" w:cstheme="majorBidi"/>
          <w:b w:val="0"/>
          <w:bCs w:val="0"/>
          <w:rtl/>
        </w:rPr>
        <w:t>مصدرًا نوعيًا للمعرفة</w:t>
      </w:r>
      <w:r w:rsidRPr="008A5B9D">
        <w:rPr>
          <w:rFonts w:asciiTheme="majorBidi" w:hAnsiTheme="majorBidi" w:cstheme="majorBidi"/>
          <w:rtl/>
        </w:rPr>
        <w:t>، تسهم في فهم التحولات المكانية وديناميات التنمية في البيئات الريفية، بما تقدمه من تمثيلات حية للعلاقة بين الإنسان والمجال الذي يعيش فيه</w:t>
      </w:r>
      <w:r w:rsidRPr="008A5B9D">
        <w:rPr>
          <w:rFonts w:asciiTheme="majorBidi" w:hAnsiTheme="majorBidi" w:cstheme="majorBidi"/>
        </w:rPr>
        <w:t>.</w:t>
      </w:r>
      <w:r w:rsidR="00AC3B17" w:rsidRPr="008A5B9D">
        <w:rPr>
          <w:rFonts w:asciiTheme="majorBidi" w:hAnsiTheme="majorBidi" w:cstheme="majorBidi"/>
          <w:rtl/>
        </w:rPr>
        <w:t xml:space="preserve"> وتبرز أهمية رواية </w:t>
      </w:r>
      <w:r w:rsidR="00AC3B17" w:rsidRPr="008A5B9D">
        <w:rPr>
          <w:rStyle w:val="ab"/>
          <w:rFonts w:asciiTheme="majorBidi" w:eastAsiaTheme="majorEastAsia" w:hAnsiTheme="majorBidi" w:cstheme="majorBidi"/>
          <w:b w:val="0"/>
          <w:bCs w:val="0"/>
          <w:rtl/>
        </w:rPr>
        <w:t>"صقر الحريدان: في قرية أم سعد لا شيء يبدو كما هو</w:t>
      </w:r>
      <w:r w:rsidR="00AC3B17" w:rsidRPr="008A5B9D">
        <w:rPr>
          <w:rStyle w:val="ab"/>
          <w:rFonts w:asciiTheme="majorBidi" w:eastAsiaTheme="majorEastAsia" w:hAnsiTheme="majorBidi" w:cstheme="majorBidi"/>
          <w:b w:val="0"/>
          <w:bCs w:val="0"/>
        </w:rPr>
        <w:t xml:space="preserve"> (2025)"</w:t>
      </w:r>
      <w:r w:rsidR="00AC3B17" w:rsidRPr="008A5B9D">
        <w:rPr>
          <w:rFonts w:asciiTheme="majorBidi" w:hAnsiTheme="majorBidi" w:cstheme="majorBidi"/>
          <w:rtl/>
        </w:rPr>
        <w:t>، للروائي</w:t>
      </w:r>
      <w:r w:rsidR="00AC3B17" w:rsidRPr="008A5B9D">
        <w:rPr>
          <w:rFonts w:asciiTheme="majorBidi" w:hAnsiTheme="majorBidi" w:cstheme="majorBidi"/>
          <w:b/>
          <w:bCs/>
          <w:rtl/>
        </w:rPr>
        <w:t xml:space="preserve"> </w:t>
      </w:r>
      <w:r w:rsidR="00AC3B17" w:rsidRPr="008A5B9D">
        <w:rPr>
          <w:rFonts w:asciiTheme="majorBidi" w:hAnsiTheme="majorBidi" w:cstheme="majorBidi"/>
          <w:rtl/>
        </w:rPr>
        <w:t xml:space="preserve">والأكاديمي السوداني عمر حياتي، </w:t>
      </w:r>
      <w:r w:rsidR="00AC3B17" w:rsidRPr="008A5B9D">
        <w:rPr>
          <w:rStyle w:val="ab"/>
          <w:rFonts w:asciiTheme="majorBidi" w:eastAsiaTheme="majorEastAsia" w:hAnsiTheme="majorBidi" w:cstheme="majorBidi"/>
          <w:b w:val="0"/>
          <w:bCs w:val="0"/>
          <w:rtl/>
        </w:rPr>
        <w:t xml:space="preserve">المتخصص في الدراسات </w:t>
      </w:r>
      <w:r w:rsidR="00FA703B" w:rsidRPr="008A5B9D">
        <w:rPr>
          <w:rStyle w:val="ab"/>
          <w:rFonts w:asciiTheme="majorBidi" w:eastAsiaTheme="majorEastAsia" w:hAnsiTheme="majorBidi" w:cstheme="majorBidi"/>
          <w:b w:val="0"/>
          <w:bCs w:val="0"/>
          <w:rtl/>
        </w:rPr>
        <w:t>الجغرافية و</w:t>
      </w:r>
      <w:r w:rsidR="00AC3B17" w:rsidRPr="008A5B9D">
        <w:rPr>
          <w:rStyle w:val="ab"/>
          <w:rFonts w:asciiTheme="majorBidi" w:eastAsiaTheme="majorEastAsia" w:hAnsiTheme="majorBidi" w:cstheme="majorBidi"/>
          <w:b w:val="0"/>
          <w:bCs w:val="0"/>
          <w:rtl/>
        </w:rPr>
        <w:t>البيئية بجامعة الملك فيصل بالمملكة العربية السعودية،</w:t>
      </w:r>
      <w:r w:rsidR="00AC3B17" w:rsidRPr="008A5B9D">
        <w:rPr>
          <w:rFonts w:asciiTheme="majorBidi" w:hAnsiTheme="majorBidi" w:cstheme="majorBidi"/>
          <w:b/>
          <w:bCs/>
          <w:rtl/>
        </w:rPr>
        <w:t xml:space="preserve"> </w:t>
      </w:r>
      <w:r w:rsidR="00AC3B17" w:rsidRPr="008A5B9D">
        <w:rPr>
          <w:rFonts w:asciiTheme="majorBidi" w:hAnsiTheme="majorBidi" w:cstheme="majorBidi"/>
          <w:rtl/>
        </w:rPr>
        <w:t xml:space="preserve">في تقديمها صورة للتحولات التي شهدها المجتمع الريفي السوداني خلال سبعينيات القرن العشرين. وتدور أحداث الرواية في قرية </w:t>
      </w:r>
      <w:r w:rsidR="00AC3B17" w:rsidRPr="008A5B9D">
        <w:rPr>
          <w:rStyle w:val="ab"/>
          <w:rFonts w:asciiTheme="majorBidi" w:eastAsiaTheme="majorEastAsia" w:hAnsiTheme="majorBidi" w:cstheme="majorBidi"/>
          <w:b w:val="0"/>
          <w:bCs w:val="0"/>
          <w:rtl/>
        </w:rPr>
        <w:t>"أم سعد</w:t>
      </w:r>
      <w:r w:rsidR="00AC3B17" w:rsidRPr="008A5B9D">
        <w:rPr>
          <w:rStyle w:val="ab"/>
          <w:rFonts w:asciiTheme="majorBidi" w:eastAsiaTheme="majorEastAsia" w:hAnsiTheme="majorBidi" w:cstheme="majorBidi"/>
          <w:b w:val="0"/>
          <w:bCs w:val="0"/>
        </w:rPr>
        <w:t>"</w:t>
      </w:r>
      <w:r w:rsidR="00AC3B17" w:rsidRPr="008A5B9D">
        <w:rPr>
          <w:rFonts w:asciiTheme="majorBidi" w:hAnsiTheme="majorBidi" w:cstheme="majorBidi"/>
          <w:rtl/>
        </w:rPr>
        <w:t xml:space="preserve"> ،وتتخذ من شخصية ود البُر محورًا للسرد، حيث تكشف مأساة فقدانه لزوجته وجنينها </w:t>
      </w:r>
      <w:r w:rsidR="00AC3B17" w:rsidRPr="008A5B9D">
        <w:rPr>
          <w:rStyle w:val="ab"/>
          <w:rFonts w:asciiTheme="majorBidi" w:eastAsiaTheme="majorEastAsia" w:hAnsiTheme="majorBidi" w:cstheme="majorBidi"/>
          <w:b w:val="0"/>
          <w:bCs w:val="0"/>
          <w:rtl/>
        </w:rPr>
        <w:t>عن قصور</w:t>
      </w:r>
      <w:r w:rsidR="00B75041" w:rsidRPr="008A5B9D">
        <w:rPr>
          <w:rStyle w:val="ab"/>
          <w:rFonts w:asciiTheme="majorBidi" w:eastAsiaTheme="majorEastAsia" w:hAnsiTheme="majorBidi" w:cstheme="majorBidi"/>
          <w:b w:val="0"/>
          <w:bCs w:val="0"/>
          <w:rtl/>
        </w:rPr>
        <w:t>ا</w:t>
      </w:r>
      <w:r w:rsidR="00AC3B17" w:rsidRPr="008A5B9D">
        <w:rPr>
          <w:rStyle w:val="ab"/>
          <w:rFonts w:asciiTheme="majorBidi" w:eastAsiaTheme="majorEastAsia" w:hAnsiTheme="majorBidi" w:cstheme="majorBidi"/>
          <w:b w:val="0"/>
          <w:bCs w:val="0"/>
          <w:rtl/>
        </w:rPr>
        <w:t xml:space="preserve">لبنية </w:t>
      </w:r>
      <w:r w:rsidR="00B75041" w:rsidRPr="008A5B9D">
        <w:rPr>
          <w:rStyle w:val="ab"/>
          <w:rFonts w:asciiTheme="majorBidi" w:eastAsiaTheme="majorEastAsia" w:hAnsiTheme="majorBidi" w:cstheme="majorBidi"/>
          <w:b w:val="0"/>
          <w:bCs w:val="0"/>
          <w:rtl/>
        </w:rPr>
        <w:t>الصحية و</w:t>
      </w:r>
      <w:r w:rsidR="00AC3B17" w:rsidRPr="008A5B9D">
        <w:rPr>
          <w:rStyle w:val="ab"/>
          <w:rFonts w:asciiTheme="majorBidi" w:eastAsiaTheme="majorEastAsia" w:hAnsiTheme="majorBidi" w:cstheme="majorBidi"/>
          <w:b w:val="0"/>
          <w:bCs w:val="0"/>
          <w:rtl/>
        </w:rPr>
        <w:t>الاجتماعية داخل القرية</w:t>
      </w:r>
      <w:r w:rsidR="00AC3B17" w:rsidRPr="008A5B9D">
        <w:rPr>
          <w:rFonts w:asciiTheme="majorBidi" w:hAnsiTheme="majorBidi" w:cstheme="majorBidi"/>
        </w:rPr>
        <w:t xml:space="preserve">. </w:t>
      </w:r>
      <w:r w:rsidR="00AC3B17" w:rsidRPr="008A5B9D">
        <w:rPr>
          <w:rFonts w:asciiTheme="majorBidi" w:hAnsiTheme="majorBidi" w:cstheme="majorBidi"/>
          <w:rtl/>
        </w:rPr>
        <w:t>ومن هذا المدخل، جسدت الرواية الصراع بين هيمنة نظام الشيل ومسارات التغيير، ويختزل الراوي هذه التحولات بقوله</w:t>
      </w:r>
      <w:r w:rsidR="00AC3B17" w:rsidRPr="008A5B9D">
        <w:rPr>
          <w:rFonts w:asciiTheme="majorBidi" w:hAnsiTheme="majorBidi" w:cstheme="majorBidi"/>
          <w:b/>
          <w:bCs/>
        </w:rPr>
        <w:t xml:space="preserve">: </w:t>
      </w:r>
      <w:r w:rsidR="00AC3B17" w:rsidRPr="008A5B9D">
        <w:rPr>
          <w:rStyle w:val="ab"/>
          <w:rFonts w:asciiTheme="majorBidi" w:eastAsiaTheme="majorEastAsia" w:hAnsiTheme="majorBidi" w:cstheme="majorBidi"/>
          <w:b w:val="0"/>
          <w:bCs w:val="0"/>
        </w:rPr>
        <w:t>"</w:t>
      </w:r>
      <w:r w:rsidR="00032B98" w:rsidRPr="008A5B9D">
        <w:rPr>
          <w:rStyle w:val="ab"/>
          <w:rFonts w:asciiTheme="majorBidi" w:eastAsiaTheme="majorEastAsia" w:hAnsiTheme="majorBidi" w:cstheme="majorBidi" w:hint="cs"/>
          <w:b w:val="0"/>
          <w:bCs w:val="0"/>
          <w:rtl/>
        </w:rPr>
        <w:t xml:space="preserve"> </w:t>
      </w:r>
      <w:r w:rsidR="00AC3B17" w:rsidRPr="008A5B9D">
        <w:rPr>
          <w:rStyle w:val="ab"/>
          <w:rFonts w:asciiTheme="majorBidi" w:eastAsiaTheme="majorEastAsia" w:hAnsiTheme="majorBidi" w:cstheme="majorBidi"/>
          <w:b w:val="0"/>
          <w:bCs w:val="0"/>
          <w:rtl/>
        </w:rPr>
        <w:t>يوم رأت فيه قرية أم</w:t>
      </w:r>
      <w:r w:rsidR="00AC3B17" w:rsidRPr="008A5B9D">
        <w:rPr>
          <w:rStyle w:val="ab"/>
          <w:rFonts w:asciiTheme="majorBidi" w:eastAsiaTheme="majorEastAsia" w:hAnsiTheme="majorBidi" w:cstheme="majorBidi"/>
          <w:rtl/>
        </w:rPr>
        <w:t xml:space="preserve"> </w:t>
      </w:r>
      <w:r w:rsidR="00AC3B17" w:rsidRPr="008A5B9D">
        <w:rPr>
          <w:rStyle w:val="ab"/>
          <w:rFonts w:asciiTheme="majorBidi" w:eastAsiaTheme="majorEastAsia" w:hAnsiTheme="majorBidi" w:cstheme="majorBidi"/>
          <w:b w:val="0"/>
          <w:bCs w:val="0"/>
          <w:rtl/>
        </w:rPr>
        <w:t>سعد عقد قيدها تنحل عقدة تلو أخرى</w:t>
      </w:r>
      <w:r w:rsidR="00AC3B17" w:rsidRPr="008A5B9D">
        <w:rPr>
          <w:rStyle w:val="ab"/>
          <w:rFonts w:asciiTheme="majorBidi" w:eastAsiaTheme="majorEastAsia" w:hAnsiTheme="majorBidi" w:cstheme="majorBidi"/>
        </w:rPr>
        <w:t>"</w:t>
      </w:r>
      <w:r w:rsidR="00AC3B17" w:rsidRPr="008A5B9D">
        <w:rPr>
          <w:rFonts w:asciiTheme="majorBidi" w:hAnsiTheme="majorBidi" w:cstheme="majorBidi"/>
        </w:rPr>
        <w:t xml:space="preserve"> </w:t>
      </w:r>
      <w:r w:rsidR="00AC3B17" w:rsidRPr="008A5B9D">
        <w:rPr>
          <w:rFonts w:asciiTheme="majorBidi" w:hAnsiTheme="majorBidi" w:cstheme="majorBidi"/>
          <w:rtl/>
        </w:rPr>
        <w:t>(ص. 205)، في إشارة إلى انتقال القرية من حالة الجمود إلى فضاء أكثر انفتاحًا</w:t>
      </w:r>
      <w:r w:rsidR="00AC3B17" w:rsidRPr="008A5B9D">
        <w:rPr>
          <w:rFonts w:asciiTheme="majorBidi" w:hAnsiTheme="majorBidi" w:cstheme="majorBidi"/>
        </w:rPr>
        <w:t>.</w:t>
      </w:r>
      <w:r w:rsidR="00B75041" w:rsidRPr="008A5B9D">
        <w:rPr>
          <w:rFonts w:asciiTheme="majorBidi" w:hAnsiTheme="majorBidi" w:cstheme="majorBidi"/>
          <w:rtl/>
        </w:rPr>
        <w:t xml:space="preserve"> وتتوزع وقائع الرواية بين أمكنة مغلقة ترمز إلى الهيمنة، كالديوان</w:t>
      </w:r>
      <w:r w:rsidR="00E15369" w:rsidRPr="008A5B9D">
        <w:rPr>
          <w:rFonts w:asciiTheme="majorBidi" w:hAnsiTheme="majorBidi" w:cstheme="majorBidi"/>
          <w:rtl/>
        </w:rPr>
        <w:t xml:space="preserve"> والدكان </w:t>
      </w:r>
      <w:r w:rsidR="00B75041" w:rsidRPr="008A5B9D">
        <w:rPr>
          <w:rFonts w:asciiTheme="majorBidi" w:hAnsiTheme="majorBidi" w:cstheme="majorBidi"/>
          <w:rtl/>
        </w:rPr>
        <w:t>والمطامير، وأمكنة مفتوحة تعبر عن الحركة والتحول، كالجمعية التعاونية والكوبري والطريق</w:t>
      </w:r>
      <w:r w:rsidR="00E15369" w:rsidRPr="008A5B9D">
        <w:rPr>
          <w:rFonts w:asciiTheme="majorBidi" w:hAnsiTheme="majorBidi" w:cstheme="majorBidi"/>
          <w:rtl/>
        </w:rPr>
        <w:t xml:space="preserve"> والزاوية والأرض</w:t>
      </w:r>
      <w:r w:rsidR="00B75041" w:rsidRPr="008A5B9D">
        <w:rPr>
          <w:rFonts w:asciiTheme="majorBidi" w:hAnsiTheme="majorBidi" w:cstheme="majorBidi"/>
          <w:rtl/>
        </w:rPr>
        <w:t>.</w:t>
      </w:r>
      <w:r w:rsidR="00E15369" w:rsidRPr="008A5B9D">
        <w:rPr>
          <w:rFonts w:asciiTheme="majorBidi" w:hAnsiTheme="majorBidi" w:cstheme="majorBidi"/>
          <w:rtl/>
        </w:rPr>
        <w:t xml:space="preserve"> </w:t>
      </w:r>
      <w:r w:rsidR="00B75041" w:rsidRPr="008A5B9D">
        <w:rPr>
          <w:rFonts w:asciiTheme="majorBidi" w:hAnsiTheme="majorBidi" w:cstheme="majorBidi"/>
          <w:rtl/>
        </w:rPr>
        <w:t xml:space="preserve">ويحمل عنوان الرواية دلالة جغرافية ورمزية، فـ"الحريدان"يحيل إلى البيئة المحلية للقرية، بينما يرمز "الصقر" إلى القوة والقدرة على تجاوز الواقع القائم. كما يكشف العنوان الفرعي </w:t>
      </w:r>
      <w:r w:rsidR="00B75041" w:rsidRPr="008A5B9D">
        <w:rPr>
          <w:rStyle w:val="ab"/>
          <w:rFonts w:asciiTheme="majorBidi" w:eastAsiaTheme="majorEastAsia" w:hAnsiTheme="majorBidi" w:cstheme="majorBidi"/>
          <w:b w:val="0"/>
          <w:bCs w:val="0"/>
          <w:rtl/>
        </w:rPr>
        <w:t>"في قرية أم سعد لا شيء يبدو كما هو"</w:t>
      </w:r>
      <w:r w:rsidR="00B75041" w:rsidRPr="008A5B9D">
        <w:rPr>
          <w:rFonts w:asciiTheme="majorBidi" w:hAnsiTheme="majorBidi" w:cstheme="majorBidi"/>
          <w:rtl/>
        </w:rPr>
        <w:t xml:space="preserve">عن التناقض بين استقرار الظاهر وصراعات الواقع، </w:t>
      </w:r>
      <w:r w:rsidR="00B75041" w:rsidRPr="008A5B9D">
        <w:rPr>
          <w:rStyle w:val="ab"/>
          <w:rFonts w:asciiTheme="majorBidi" w:eastAsiaTheme="majorEastAsia" w:hAnsiTheme="majorBidi" w:cstheme="majorBidi"/>
          <w:b w:val="0"/>
          <w:bCs w:val="0"/>
          <w:rtl/>
        </w:rPr>
        <w:t>بما يكشف عن التحولات التي شهدتها البنية الاجتماعية والتنموية وهيمنة الأعيان، ويمهد</w:t>
      </w:r>
      <w:r w:rsidR="00B75041" w:rsidRPr="008A5B9D">
        <w:rPr>
          <w:rStyle w:val="ab"/>
          <w:rFonts w:asciiTheme="majorBidi" w:eastAsiaTheme="majorEastAsia" w:hAnsiTheme="majorBidi" w:cstheme="majorBidi"/>
          <w:rtl/>
        </w:rPr>
        <w:t xml:space="preserve"> </w:t>
      </w:r>
      <w:r w:rsidR="00B75041" w:rsidRPr="008A5B9D">
        <w:rPr>
          <w:rStyle w:val="ab"/>
          <w:rFonts w:asciiTheme="majorBidi" w:eastAsiaTheme="majorEastAsia" w:hAnsiTheme="majorBidi" w:cstheme="majorBidi"/>
          <w:b w:val="0"/>
          <w:bCs w:val="0"/>
          <w:rtl/>
        </w:rPr>
        <w:t>لمسارات التغيير</w:t>
      </w:r>
      <w:r w:rsidR="00B75041" w:rsidRPr="008A5B9D">
        <w:rPr>
          <w:rStyle w:val="ab"/>
          <w:rFonts w:asciiTheme="majorBidi" w:eastAsiaTheme="majorEastAsia" w:hAnsiTheme="majorBidi" w:cstheme="majorBidi"/>
          <w:b w:val="0"/>
          <w:bCs w:val="0"/>
        </w:rPr>
        <w:t>.</w:t>
      </w:r>
      <w:r w:rsidR="001C44AC" w:rsidRPr="008A5B9D">
        <w:rPr>
          <w:rFonts w:asciiTheme="majorBidi" w:hAnsiTheme="majorBidi" w:cstheme="majorBidi"/>
          <w:rtl/>
        </w:rPr>
        <w:t xml:space="preserve"> </w:t>
      </w:r>
      <w:r w:rsidR="00033DFA" w:rsidRPr="008A5B9D">
        <w:rPr>
          <w:rFonts w:asciiTheme="majorBidi" w:hAnsiTheme="majorBidi" w:cstheme="majorBidi"/>
          <w:rtl/>
        </w:rPr>
        <w:t>تستند الدراسة إلى المنهج الوصفي التحليلي، ومدخل جغرافي لفهم العلاقة بين التنظيم المكاني والتحولات التنموية، موظفة مفاهيم</w:t>
      </w:r>
      <w:r w:rsidR="00033DFA" w:rsidRPr="008A5B9D">
        <w:rPr>
          <w:rFonts w:asciiTheme="majorBidi" w:hAnsiTheme="majorBidi" w:cstheme="majorBidi"/>
        </w:rPr>
        <w:t xml:space="preserve"> "</w:t>
      </w:r>
      <w:r w:rsidR="00033DFA" w:rsidRPr="008A5B9D">
        <w:rPr>
          <w:rFonts w:asciiTheme="majorBidi" w:hAnsiTheme="majorBidi" w:cstheme="majorBidi"/>
          <w:rtl/>
        </w:rPr>
        <w:t>الإحساس بالمكان"، و"إنتاج الفضاء"، و"التفاوت المكاني</w:t>
      </w:r>
      <w:r w:rsidR="00033DFA" w:rsidRPr="008A5B9D">
        <w:rPr>
          <w:rFonts w:asciiTheme="majorBidi" w:hAnsiTheme="majorBidi" w:cstheme="majorBidi"/>
        </w:rPr>
        <w:t xml:space="preserve">" </w:t>
      </w:r>
      <w:r w:rsidR="00033DFA" w:rsidRPr="008A5B9D">
        <w:rPr>
          <w:rFonts w:asciiTheme="majorBidi" w:hAnsiTheme="majorBidi" w:cstheme="majorBidi"/>
          <w:rtl/>
        </w:rPr>
        <w:t>،</w:t>
      </w:r>
      <w:r w:rsidR="00E402BB" w:rsidRPr="008A5B9D">
        <w:rPr>
          <w:rFonts w:hint="cs"/>
          <w:rtl/>
        </w:rPr>
        <w:t xml:space="preserve"> </w:t>
      </w:r>
      <w:r w:rsidR="00E402BB" w:rsidRPr="008A5B9D">
        <w:rPr>
          <w:rtl/>
        </w:rPr>
        <w:t>إلى جانب منظور سوجا في قراءة الاستقطابات والانقسامات الاجتماعية والمكانية وعلاقات القوة داخل المجال</w:t>
      </w:r>
      <w:r w:rsidR="00033DFA" w:rsidRPr="008A5B9D">
        <w:rPr>
          <w:rFonts w:asciiTheme="majorBidi" w:hAnsiTheme="majorBidi" w:cstheme="majorBidi"/>
          <w:rtl/>
        </w:rPr>
        <w:t>. وتتمثل مشكلة الدراسة في محدودية الدراسات الجغرافية التي توظف الرواية السودانية لتفسير قضايا التنمية الريفية، رغم ما تزخر به النصوص السردية من أنماط مكانية تكشف علاقات القوة والتبعية. وتنبع أهمية الدراسة من سعيها إلى الكشف عن دور المكان في تشكيل علاقات القوة وتأثيره في دعم أوإعاقة التنمية الريفية، فضلًا عن إسهامها في توسيع آفاق الدراسات البينية بين الجغرافيا والأدب. وعليه، تهدف الدراسة إلى تحليل المكان في رواية "صقر الحريدان " بوصفه مجالًا للتحول التنموي، وإبراز إمكانات توظيف النص الروائي مصدرًا نوعيًا في الدراسات الجغرافية، وتجيب عن التساؤل الرئيس: كيف يمثل المكان السردي في رواية "صقر الحريدان" مجالًا يمكن من خلال قراءته جغرافيًا فهم إشكالية التنمية الريفية في السودان؟</w:t>
      </w:r>
    </w:p>
    <w:p w14:paraId="069E9B93" w14:textId="55507FC2" w:rsidR="00697C59" w:rsidRPr="008A5B9D" w:rsidRDefault="00033DFA" w:rsidP="00033DFA">
      <w:pPr>
        <w:pStyle w:val="aa"/>
        <w:bidi/>
        <w:rPr>
          <w:rFonts w:asciiTheme="majorBidi" w:eastAsiaTheme="minorHAnsi" w:hAnsiTheme="majorBidi" w:cstheme="majorBidi"/>
          <w:b/>
          <w:bCs/>
          <w:kern w:val="2"/>
          <w:rtl/>
          <w14:ligatures w14:val="standardContextual"/>
        </w:rPr>
      </w:pPr>
      <w:bookmarkStart w:id="3" w:name="_Hlk231433712"/>
      <w:bookmarkEnd w:id="1"/>
      <w:bookmarkEnd w:id="2"/>
      <w:r w:rsidRPr="008A5B9D">
        <w:rPr>
          <w:rFonts w:asciiTheme="majorBidi" w:eastAsiaTheme="minorHAnsi" w:hAnsiTheme="majorBidi" w:cstheme="majorBidi"/>
          <w:b/>
          <w:bCs/>
          <w:kern w:val="2"/>
          <w:rtl/>
          <w14:ligatures w14:val="standardContextual"/>
        </w:rPr>
        <w:t>2</w:t>
      </w:r>
      <w:r w:rsidR="00081C0D" w:rsidRPr="008A5B9D">
        <w:rPr>
          <w:rFonts w:asciiTheme="majorBidi" w:eastAsiaTheme="minorHAnsi" w:hAnsiTheme="majorBidi" w:cstheme="majorBidi"/>
          <w:b/>
          <w:bCs/>
          <w:kern w:val="2"/>
          <w:rtl/>
          <w14:ligatures w14:val="standardContextual"/>
        </w:rPr>
        <w:t xml:space="preserve">- </w:t>
      </w:r>
      <w:bookmarkStart w:id="4" w:name="_Hlk233615079"/>
      <w:r w:rsidR="00081C0D" w:rsidRPr="008A5B9D">
        <w:rPr>
          <w:rFonts w:asciiTheme="majorBidi" w:eastAsiaTheme="minorHAnsi" w:hAnsiTheme="majorBidi" w:cstheme="majorBidi"/>
          <w:b/>
          <w:bCs/>
          <w:kern w:val="2"/>
          <w:rtl/>
          <w14:ligatures w14:val="standardContextual"/>
        </w:rPr>
        <w:t xml:space="preserve">الدراسات السابقة </w:t>
      </w:r>
      <w:r w:rsidR="00697C59" w:rsidRPr="008A5B9D">
        <w:rPr>
          <w:rFonts w:asciiTheme="majorBidi" w:eastAsiaTheme="minorHAnsi" w:hAnsiTheme="majorBidi" w:cstheme="majorBidi"/>
          <w:b/>
          <w:bCs/>
          <w:kern w:val="2"/>
          <w:rtl/>
          <w14:ligatures w14:val="standardContextual"/>
        </w:rPr>
        <w:t>:</w:t>
      </w:r>
    </w:p>
    <w:p w14:paraId="453D5B2B" w14:textId="436E3457" w:rsidR="006E331E" w:rsidRPr="008A5B9D" w:rsidRDefault="0095353C" w:rsidP="00641E71">
      <w:pPr>
        <w:pStyle w:val="aa"/>
        <w:bidi/>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حظي المكان باهتمام واسع في الدراسات الأدبية والجغرافية، إذ تناولته الدراسات الأدبية بوصفه مكوناً بنائياً ودلالياً في النص السردي، بينما ركزت الدراسات الجغرافية على دوره في تفسير العلاقات الاجتماعية والاقتصادية والتنموية. ويمكن تصنيف</w:t>
      </w:r>
      <w:r w:rsidR="00B06183" w:rsidRPr="008A5B9D">
        <w:rPr>
          <w:rFonts w:asciiTheme="majorBidi" w:eastAsiaTheme="minorHAnsi" w:hAnsiTheme="majorBidi" w:cstheme="majorBidi"/>
          <w:kern w:val="2"/>
          <w:rtl/>
          <w14:ligatures w14:val="standardContextual"/>
        </w:rPr>
        <w:t xml:space="preserve"> هذه الدراسات إل</w:t>
      </w:r>
      <w:r w:rsidRPr="008A5B9D">
        <w:rPr>
          <w:rFonts w:asciiTheme="majorBidi" w:eastAsiaTheme="minorHAnsi" w:hAnsiTheme="majorBidi" w:cstheme="majorBidi"/>
          <w:kern w:val="2"/>
          <w:rtl/>
          <w14:ligatures w14:val="standardContextual"/>
        </w:rPr>
        <w:t xml:space="preserve">ى </w:t>
      </w:r>
      <w:r w:rsidR="00E15369" w:rsidRPr="008A5B9D">
        <w:rPr>
          <w:rFonts w:asciiTheme="majorBidi" w:eastAsiaTheme="minorHAnsi" w:hAnsiTheme="majorBidi" w:cstheme="majorBidi"/>
          <w:kern w:val="2"/>
          <w:rtl/>
          <w14:ligatures w14:val="standardContextual"/>
        </w:rPr>
        <w:t xml:space="preserve">قسمين </w:t>
      </w:r>
      <w:r w:rsidRPr="008A5B9D">
        <w:rPr>
          <w:rFonts w:asciiTheme="majorBidi" w:eastAsiaTheme="minorHAnsi" w:hAnsiTheme="majorBidi" w:cstheme="majorBidi"/>
          <w:kern w:val="2"/>
          <w:rtl/>
          <w14:ligatures w14:val="standardContextual"/>
        </w:rPr>
        <w:t xml:space="preserve"> رئيسيين يعكسان تطور التناول النقدي والجغرافي للمكان</w:t>
      </w:r>
      <w:r w:rsidR="00641E71" w:rsidRPr="008A5B9D">
        <w:rPr>
          <w:rFonts w:asciiTheme="majorBidi" w:eastAsiaTheme="minorHAnsi" w:hAnsiTheme="majorBidi" w:cstheme="majorBidi" w:hint="cs"/>
          <w:kern w:val="2"/>
          <w:rtl/>
          <w14:ligatures w14:val="standardContextual"/>
        </w:rPr>
        <w:t>.</w:t>
      </w:r>
    </w:p>
    <w:p w14:paraId="170175F0" w14:textId="742EDF67" w:rsidR="00656A97" w:rsidRPr="008A5B9D" w:rsidRDefault="00656A97" w:rsidP="006E331E">
      <w:pPr>
        <w:pStyle w:val="aa"/>
        <w:bidi/>
        <w:jc w:val="both"/>
        <w:rPr>
          <w:rFonts w:asciiTheme="majorBidi" w:hAnsiTheme="majorBidi" w:cstheme="majorBidi"/>
          <w:b/>
          <w:bCs/>
          <w:rtl/>
        </w:rPr>
      </w:pPr>
      <w:r w:rsidRPr="008A5B9D">
        <w:rPr>
          <w:rFonts w:asciiTheme="majorBidi" w:eastAsiaTheme="minorHAnsi" w:hAnsiTheme="majorBidi" w:cstheme="majorBidi"/>
          <w:b/>
          <w:bCs/>
          <w:kern w:val="2"/>
          <w:rtl/>
          <w14:ligatures w14:val="standardContextual"/>
        </w:rPr>
        <w:t>ال</w:t>
      </w:r>
      <w:r w:rsidR="00E15369" w:rsidRPr="008A5B9D">
        <w:rPr>
          <w:rFonts w:asciiTheme="majorBidi" w:eastAsiaTheme="minorHAnsi" w:hAnsiTheme="majorBidi" w:cstheme="majorBidi"/>
          <w:b/>
          <w:bCs/>
          <w:kern w:val="2"/>
          <w:rtl/>
          <w14:ligatures w14:val="standardContextual"/>
        </w:rPr>
        <w:t xml:space="preserve">قسم </w:t>
      </w:r>
      <w:r w:rsidRPr="008A5B9D">
        <w:rPr>
          <w:rFonts w:asciiTheme="majorBidi" w:eastAsiaTheme="minorHAnsi" w:hAnsiTheme="majorBidi" w:cstheme="majorBidi"/>
          <w:b/>
          <w:bCs/>
          <w:kern w:val="2"/>
          <w:rtl/>
          <w14:ligatures w14:val="standardContextual"/>
        </w:rPr>
        <w:t>الأول</w:t>
      </w:r>
      <w:r w:rsidR="00E15369" w:rsidRPr="008A5B9D">
        <w:rPr>
          <w:rFonts w:asciiTheme="majorBidi" w:hAnsiTheme="majorBidi" w:cstheme="majorBidi"/>
          <w:b/>
          <w:bCs/>
          <w:rtl/>
        </w:rPr>
        <w:t>:</w:t>
      </w:r>
      <w:r w:rsidRPr="008A5B9D">
        <w:rPr>
          <w:rFonts w:asciiTheme="majorBidi" w:hAnsiTheme="majorBidi" w:cstheme="majorBidi"/>
          <w:b/>
          <w:bCs/>
          <w:rtl/>
        </w:rPr>
        <w:t xml:space="preserve"> المكان السردي وبناء الدلالة الجغرافية:</w:t>
      </w:r>
    </w:p>
    <w:p w14:paraId="500672A2" w14:textId="4E2F43F6" w:rsidR="006E371A" w:rsidRPr="008A5B9D" w:rsidRDefault="00EE5EB8" w:rsidP="00641E71">
      <w:pPr>
        <w:pStyle w:val="aa"/>
        <w:bidi/>
        <w:jc w:val="both"/>
        <w:rPr>
          <w:rFonts w:asciiTheme="majorBidi" w:hAnsiTheme="majorBidi" w:cstheme="majorBidi"/>
          <w:rtl/>
        </w:rPr>
      </w:pPr>
      <w:r w:rsidRPr="008A5B9D">
        <w:rPr>
          <w:rFonts w:asciiTheme="majorBidi" w:hAnsiTheme="majorBidi" w:cstheme="majorBidi"/>
          <w:rtl/>
        </w:rPr>
        <w:t xml:space="preserve">تناولت هذه الدراسات المكان من زوايا مفاهيمية وسردية وجغرافية متعددة. فقد قدمت دراسة </w:t>
      </w:r>
      <w:bookmarkStart w:id="5" w:name="_Hlk238383486"/>
      <w:r w:rsidRPr="008A5B9D">
        <w:rPr>
          <w:rFonts w:asciiTheme="majorBidi" w:hAnsiTheme="majorBidi" w:cstheme="majorBidi"/>
          <w:rtl/>
        </w:rPr>
        <w:t xml:space="preserve">عدو (2025) </w:t>
      </w:r>
      <w:bookmarkEnd w:id="5"/>
      <w:r w:rsidRPr="008A5B9D">
        <w:rPr>
          <w:rFonts w:asciiTheme="majorBidi" w:hAnsiTheme="majorBidi" w:cstheme="majorBidi"/>
          <w:rtl/>
        </w:rPr>
        <w:t>معالجة فلسفية للمكان، موضحة تحوله من حيز مادي إلى فضاء مُدرك محمل بالدلالات الاجتماعية والثقافية، بما يتيح فهماً أعمق للعلاقة بين الإنسان والمكان، ويؤسس لقراءة المكان بوصفه حاملاً للهوية والانتماء. واتجهت دراسات أخرى إلى تناول المكان بوصفه عنصراً بنائياً فاعلاً في تشكيل النص الروائي، فأشارت دراسة</w:t>
      </w:r>
      <w:bookmarkStart w:id="6" w:name="_Hlk238383502"/>
      <w:r w:rsidRPr="008A5B9D">
        <w:rPr>
          <w:rFonts w:asciiTheme="majorBidi" w:hAnsiTheme="majorBidi" w:cstheme="majorBidi"/>
          <w:rtl/>
        </w:rPr>
        <w:t xml:space="preserve"> عبد الله (1989) </w:t>
      </w:r>
      <w:bookmarkEnd w:id="6"/>
      <w:r w:rsidRPr="008A5B9D">
        <w:rPr>
          <w:rFonts w:asciiTheme="majorBidi" w:hAnsiTheme="majorBidi" w:cstheme="majorBidi"/>
          <w:rtl/>
        </w:rPr>
        <w:t xml:space="preserve">إلى دور </w:t>
      </w:r>
      <w:bookmarkStart w:id="7" w:name="_Hlk238383526"/>
      <w:r w:rsidRPr="008A5B9D">
        <w:rPr>
          <w:rFonts w:asciiTheme="majorBidi" w:hAnsiTheme="majorBidi" w:cstheme="majorBidi"/>
          <w:rtl/>
        </w:rPr>
        <w:t>الريف في تجسيد الصراعات الاجتماعية والاقتصادية، بينما أكدت دراسات بن قدودة (2022)، والجودي (2011)، وأبو المجد (2024) إسهام المكان في تشكيل هوية الشخصيات والكشف عن التحولات الثقافية والاجتماعية. كما تناولت دراسات عب</w:t>
      </w:r>
      <w:r w:rsidR="0026441A" w:rsidRPr="008A5B9D">
        <w:rPr>
          <w:rFonts w:asciiTheme="majorBidi" w:hAnsiTheme="majorBidi" w:cstheme="majorBidi" w:hint="cs"/>
          <w:rtl/>
        </w:rPr>
        <w:t xml:space="preserve">د النبي </w:t>
      </w:r>
      <w:r w:rsidRPr="008A5B9D">
        <w:rPr>
          <w:rFonts w:asciiTheme="majorBidi" w:hAnsiTheme="majorBidi" w:cstheme="majorBidi"/>
          <w:rtl/>
        </w:rPr>
        <w:t xml:space="preserve"> (202</w:t>
      </w:r>
      <w:r w:rsidR="0026441A" w:rsidRPr="008A5B9D">
        <w:rPr>
          <w:rFonts w:asciiTheme="majorBidi" w:hAnsiTheme="majorBidi" w:cstheme="majorBidi" w:hint="cs"/>
          <w:rtl/>
        </w:rPr>
        <w:t>5</w:t>
      </w:r>
      <w:r w:rsidRPr="008A5B9D">
        <w:rPr>
          <w:rFonts w:asciiTheme="majorBidi" w:hAnsiTheme="majorBidi" w:cstheme="majorBidi"/>
          <w:rtl/>
        </w:rPr>
        <w:t>)، ومحمد (2025)، وجاد الكريم (2022) المكان بوصفه أكثر من مجرد خلفية للأحداث، إذ يظهر بوصفه شخصية فاعلة وفضاءً رمزياً يعكس موازين القوى والتناقضات الاجتماعية</w:t>
      </w:r>
      <w:r w:rsidRPr="008A5B9D">
        <w:rPr>
          <w:rFonts w:asciiTheme="majorBidi" w:hAnsiTheme="majorBidi" w:cstheme="majorBidi"/>
        </w:rPr>
        <w:t>.</w:t>
      </w:r>
      <w:r w:rsidRPr="008A5B9D">
        <w:rPr>
          <w:rFonts w:asciiTheme="majorBidi" w:hAnsiTheme="majorBidi" w:cstheme="majorBidi"/>
          <w:rtl/>
        </w:rPr>
        <w:t xml:space="preserve"> واهتمت مجموعة أخرى بالثنائيات المكانية بوصفها مدخلاً لتفسير الدلالة السردية، فتناولت دراسة الحفناوي (2021) ثنائية المفتوح والمغلق وعلاقتها ببناء الهوية، بينما درست طرش (2025) ثنائيات المكان ذات الطابع الأسطوري، مثل القداسة والدنس، والألفة والوحشة. وركزت دراسة الكعبي وآخرين (2025) على ثنائيات الماضي والحاضر، والمقدس والدنيوي، والشرق والغرب، بوصفها أنساقاً مكانية تجمع بين التاريخي والمتخيل. كما أبرزت دراسات الجيباني (2026)، ونواف (2022)، وبدوي (2023) التوتر بين المكان </w:t>
      </w:r>
      <w:bookmarkEnd w:id="7"/>
      <w:r w:rsidRPr="008A5B9D">
        <w:rPr>
          <w:rFonts w:asciiTheme="majorBidi" w:hAnsiTheme="majorBidi" w:cstheme="majorBidi"/>
          <w:rtl/>
        </w:rPr>
        <w:t xml:space="preserve">المادي والرمزي </w:t>
      </w:r>
      <w:r w:rsidRPr="008A5B9D">
        <w:rPr>
          <w:rFonts w:asciiTheme="majorBidi" w:hAnsiTheme="majorBidi" w:cstheme="majorBidi"/>
          <w:rtl/>
        </w:rPr>
        <w:lastRenderedPageBreak/>
        <w:t>المرتبط بالذاكرة والتخييل</w:t>
      </w:r>
      <w:r w:rsidRPr="008A5B9D">
        <w:rPr>
          <w:rFonts w:asciiTheme="majorBidi" w:hAnsiTheme="majorBidi" w:cstheme="majorBidi"/>
          <w:b/>
          <w:bCs/>
          <w:rtl/>
        </w:rPr>
        <w:t>.</w:t>
      </w:r>
      <w:r w:rsidR="001C44AC" w:rsidRPr="008A5B9D">
        <w:rPr>
          <w:rFonts w:asciiTheme="majorBidi" w:hAnsiTheme="majorBidi" w:cstheme="majorBidi"/>
          <w:rtl/>
        </w:rPr>
        <w:t xml:space="preserve"> وتتفق هذه الدراسات في إبراز فاعلية المكان السردي في إنتاج الدلالة والكشف عن العلاقات الاجتماعية وموازين القوى، إلاأن اهتمامها انصرف في معظمه إلى الأبعاد الأدبية والرمزية للمكان، دون ربطها بصورة مباشرة بقضايا التنمية والتحولات المكانية. وتستفيد الدراسة الحالية من هذه الطروحات في قراءة المكان في رواية "صقر الحريدان" في سياق التنمية الريفية</w:t>
      </w:r>
      <w:r w:rsidR="001C44AC" w:rsidRPr="008A5B9D">
        <w:rPr>
          <w:rFonts w:asciiTheme="majorBidi" w:hAnsiTheme="majorBidi" w:cstheme="majorBidi"/>
        </w:rPr>
        <w:t>.</w:t>
      </w:r>
    </w:p>
    <w:p w14:paraId="5FA2B159" w14:textId="61DC005A" w:rsidR="005F5365" w:rsidRPr="008A5B9D" w:rsidRDefault="00E15369" w:rsidP="006E371A">
      <w:pPr>
        <w:pStyle w:val="aa"/>
        <w:bidi/>
        <w:jc w:val="both"/>
        <w:rPr>
          <w:rFonts w:asciiTheme="majorBidi" w:hAnsiTheme="majorBidi" w:cstheme="majorBidi"/>
          <w:rtl/>
        </w:rPr>
      </w:pPr>
      <w:r w:rsidRPr="008A5B9D">
        <w:rPr>
          <w:rFonts w:asciiTheme="majorBidi" w:hAnsiTheme="majorBidi" w:cstheme="majorBidi"/>
          <w:b/>
          <w:bCs/>
          <w:rtl/>
        </w:rPr>
        <w:t xml:space="preserve">القسم </w:t>
      </w:r>
      <w:r w:rsidR="00656A97" w:rsidRPr="008A5B9D">
        <w:rPr>
          <w:rFonts w:asciiTheme="majorBidi" w:hAnsiTheme="majorBidi" w:cstheme="majorBidi"/>
          <w:b/>
          <w:bCs/>
          <w:rtl/>
        </w:rPr>
        <w:t>الثان</w:t>
      </w:r>
      <w:r w:rsidR="001B0664" w:rsidRPr="008A5B9D">
        <w:rPr>
          <w:rFonts w:asciiTheme="majorBidi" w:hAnsiTheme="majorBidi" w:cstheme="majorBidi"/>
          <w:b/>
          <w:bCs/>
          <w:rtl/>
        </w:rPr>
        <w:t>ي</w:t>
      </w:r>
      <w:r w:rsidR="00656A97" w:rsidRPr="008A5B9D">
        <w:rPr>
          <w:rFonts w:asciiTheme="majorBidi" w:hAnsiTheme="majorBidi" w:cstheme="majorBidi"/>
          <w:b/>
          <w:bCs/>
          <w:rtl/>
        </w:rPr>
        <w:t xml:space="preserve"> </w:t>
      </w:r>
      <w:r w:rsidRPr="008A5B9D">
        <w:rPr>
          <w:rFonts w:asciiTheme="majorBidi" w:hAnsiTheme="majorBidi" w:cstheme="majorBidi"/>
          <w:b/>
          <w:bCs/>
          <w:rtl/>
        </w:rPr>
        <w:t>:</w:t>
      </w:r>
      <w:r w:rsidR="00656A97" w:rsidRPr="008A5B9D">
        <w:rPr>
          <w:rFonts w:asciiTheme="majorBidi" w:hAnsiTheme="majorBidi" w:cstheme="majorBidi"/>
          <w:b/>
          <w:bCs/>
          <w:rtl/>
        </w:rPr>
        <w:t xml:space="preserve">المكان الريفي والتحولات التنموية </w:t>
      </w:r>
      <w:r w:rsidR="00B71D49" w:rsidRPr="008A5B9D">
        <w:rPr>
          <w:rFonts w:asciiTheme="majorBidi" w:hAnsiTheme="majorBidi" w:cstheme="majorBidi"/>
          <w:b/>
          <w:bCs/>
          <w:rtl/>
        </w:rPr>
        <w:t>:</w:t>
      </w:r>
      <w:r w:rsidR="005F5365" w:rsidRPr="008A5B9D">
        <w:rPr>
          <w:rFonts w:asciiTheme="majorBidi" w:hAnsiTheme="majorBidi" w:cstheme="majorBidi"/>
          <w:rtl/>
        </w:rPr>
        <w:t xml:space="preserve"> </w:t>
      </w:r>
    </w:p>
    <w:p w14:paraId="7879C6A8" w14:textId="7F7A803D" w:rsidR="00656A97" w:rsidRPr="008A5B9D" w:rsidRDefault="005F5365" w:rsidP="0053603A">
      <w:pPr>
        <w:pStyle w:val="aa"/>
        <w:bidi/>
        <w:jc w:val="both"/>
        <w:rPr>
          <w:rFonts w:asciiTheme="majorBidi" w:hAnsiTheme="majorBidi" w:cstheme="majorBidi"/>
          <w:rtl/>
        </w:rPr>
      </w:pPr>
      <w:r w:rsidRPr="008A5B9D">
        <w:rPr>
          <w:rFonts w:asciiTheme="majorBidi" w:hAnsiTheme="majorBidi" w:cstheme="majorBidi"/>
          <w:rtl/>
        </w:rPr>
        <w:t>يتناول هذا القسم الدراسات التي بحثت المكان الريفي وعلاقته بالتحولات الاجتماعية والتنموية، وينقسم إلى اتجاهين متكاملين: الأدبي والجغرافي والتنموي</w:t>
      </w:r>
      <w:r w:rsidRPr="008A5B9D">
        <w:rPr>
          <w:rFonts w:asciiTheme="majorBidi" w:hAnsiTheme="majorBidi" w:cstheme="majorBidi"/>
        </w:rPr>
        <w:t>.</w:t>
      </w:r>
    </w:p>
    <w:p w14:paraId="1C29755D" w14:textId="77777777" w:rsidR="001047DB" w:rsidRPr="008A5B9D" w:rsidRDefault="001047DB" w:rsidP="0053603A">
      <w:pPr>
        <w:spacing w:after="0" w:line="240" w:lineRule="auto"/>
        <w:jc w:val="both"/>
        <w:rPr>
          <w:rFonts w:asciiTheme="majorBidi" w:hAnsiTheme="majorBidi" w:cstheme="majorBidi"/>
          <w:b/>
          <w:bCs/>
          <w:rtl/>
        </w:rPr>
      </w:pPr>
      <w:r w:rsidRPr="008A5B9D">
        <w:rPr>
          <w:rFonts w:asciiTheme="majorBidi" w:hAnsiTheme="majorBidi" w:cstheme="majorBidi"/>
          <w:rtl/>
        </w:rPr>
        <w:t>1</w:t>
      </w:r>
      <w:r w:rsidRPr="008A5B9D">
        <w:rPr>
          <w:rFonts w:asciiTheme="majorBidi" w:hAnsiTheme="majorBidi" w:cstheme="majorBidi"/>
          <w:b/>
          <w:bCs/>
          <w:rtl/>
        </w:rPr>
        <w:t xml:space="preserve">. </w:t>
      </w:r>
      <w:bookmarkStart w:id="8" w:name="_Hlk238383639"/>
      <w:r w:rsidRPr="008A5B9D">
        <w:rPr>
          <w:rFonts w:asciiTheme="majorBidi" w:hAnsiTheme="majorBidi" w:cstheme="majorBidi"/>
          <w:b/>
          <w:bCs/>
          <w:rtl/>
        </w:rPr>
        <w:t>الاتجاه الأدبي:</w:t>
      </w:r>
    </w:p>
    <w:p w14:paraId="4BD90E6D" w14:textId="7676D022" w:rsidR="007B026F" w:rsidRPr="008A5B9D" w:rsidRDefault="001047DB" w:rsidP="00A30DFC">
      <w:pPr>
        <w:spacing w:after="0" w:line="240" w:lineRule="auto"/>
        <w:jc w:val="both"/>
        <w:rPr>
          <w:rFonts w:asciiTheme="majorBidi" w:hAnsiTheme="majorBidi" w:cstheme="majorBidi"/>
          <w:rtl/>
        </w:rPr>
      </w:pPr>
      <w:r w:rsidRPr="008A5B9D">
        <w:rPr>
          <w:rFonts w:asciiTheme="majorBidi" w:hAnsiTheme="majorBidi" w:cstheme="majorBidi"/>
          <w:rtl/>
        </w:rPr>
        <w:t>تناولت هذه الدراسات</w:t>
      </w:r>
      <w:r w:rsidR="005F5365" w:rsidRPr="008A5B9D">
        <w:rPr>
          <w:rFonts w:asciiTheme="majorBidi" w:hAnsiTheme="majorBidi" w:cstheme="majorBidi"/>
          <w:rtl/>
        </w:rPr>
        <w:t xml:space="preserve"> تمثيلات المكان الريفي في الرواية السودانية</w:t>
      </w:r>
      <w:r w:rsidRPr="008A5B9D">
        <w:rPr>
          <w:rFonts w:asciiTheme="majorBidi" w:hAnsiTheme="majorBidi" w:cstheme="majorBidi"/>
          <w:rtl/>
        </w:rPr>
        <w:t xml:space="preserve">، بوصفه فضاءً اجتماعياً واقتصادياً </w:t>
      </w:r>
      <w:r w:rsidR="005F5365" w:rsidRPr="008A5B9D">
        <w:rPr>
          <w:rFonts w:asciiTheme="majorBidi" w:hAnsiTheme="majorBidi" w:cstheme="majorBidi"/>
          <w:rtl/>
        </w:rPr>
        <w:t xml:space="preserve">تتجسد فبه </w:t>
      </w:r>
      <w:r w:rsidRPr="008A5B9D">
        <w:rPr>
          <w:rFonts w:asciiTheme="majorBidi" w:hAnsiTheme="majorBidi" w:cstheme="majorBidi"/>
          <w:rtl/>
        </w:rPr>
        <w:t xml:space="preserve"> التحولات التي شهدها المجتمع الريفي</w:t>
      </w:r>
      <w:r w:rsidR="005F5365" w:rsidRPr="008A5B9D">
        <w:rPr>
          <w:rFonts w:asciiTheme="majorBidi" w:hAnsiTheme="majorBidi" w:cstheme="majorBidi"/>
          <w:rtl/>
        </w:rPr>
        <w:t xml:space="preserve"> </w:t>
      </w:r>
      <w:r w:rsidRPr="008A5B9D">
        <w:rPr>
          <w:rFonts w:asciiTheme="majorBidi" w:hAnsiTheme="majorBidi" w:cstheme="majorBidi"/>
          <w:rtl/>
        </w:rPr>
        <w:t>. ففي أعمال  رائد الرواية السودانية الطيب صالح، مثل "موسم الهجرة إلى الشمال" و"دومة ود حامد "</w:t>
      </w:r>
      <w:r w:rsidR="005F5365" w:rsidRPr="008A5B9D">
        <w:rPr>
          <w:rFonts w:asciiTheme="majorBidi" w:hAnsiTheme="majorBidi" w:cstheme="majorBidi"/>
          <w:rtl/>
        </w:rPr>
        <w:t xml:space="preserve"> </w:t>
      </w:r>
      <w:r w:rsidRPr="008A5B9D">
        <w:rPr>
          <w:rFonts w:asciiTheme="majorBidi" w:hAnsiTheme="majorBidi" w:cstheme="majorBidi"/>
          <w:rtl/>
        </w:rPr>
        <w:t xml:space="preserve">، ظهر المكان الريفي بوصفه مجالا تتقاطع فيه الحداثة والتقليد، وهو ما أبرزته دراسات  </w:t>
      </w:r>
      <w:r w:rsidR="000E264C" w:rsidRPr="008A5B9D">
        <w:rPr>
          <w:rFonts w:asciiTheme="majorBidi" w:hAnsiTheme="majorBidi" w:cstheme="majorBidi"/>
          <w:rtl/>
        </w:rPr>
        <w:t>ا</w:t>
      </w:r>
      <w:r w:rsidRPr="008A5B9D">
        <w:rPr>
          <w:rFonts w:asciiTheme="majorBidi" w:hAnsiTheme="majorBidi" w:cstheme="majorBidi"/>
          <w:rtl/>
        </w:rPr>
        <w:t>لزين</w:t>
      </w:r>
      <w:r w:rsidR="005906A4" w:rsidRPr="008A5B9D">
        <w:rPr>
          <w:rFonts w:asciiTheme="majorBidi" w:hAnsiTheme="majorBidi" w:cstheme="majorBidi" w:hint="cs"/>
          <w:rtl/>
        </w:rPr>
        <w:t xml:space="preserve"> </w:t>
      </w:r>
      <w:r w:rsidR="000E264C" w:rsidRPr="008A5B9D">
        <w:rPr>
          <w:rFonts w:asciiTheme="majorBidi" w:hAnsiTheme="majorBidi" w:cstheme="majorBidi"/>
          <w:rtl/>
        </w:rPr>
        <w:t>( 2022</w:t>
      </w:r>
      <w:r w:rsidRPr="008A5B9D">
        <w:rPr>
          <w:rFonts w:asciiTheme="majorBidi" w:hAnsiTheme="majorBidi" w:cstheme="majorBidi"/>
          <w:rtl/>
        </w:rPr>
        <w:t>)</w:t>
      </w:r>
      <w:r w:rsidR="000E264C" w:rsidRPr="008A5B9D">
        <w:rPr>
          <w:rFonts w:asciiTheme="majorBidi" w:hAnsiTheme="majorBidi" w:cstheme="majorBidi"/>
          <w:rtl/>
        </w:rPr>
        <w:t xml:space="preserve"> ومبارك (2025) وطرش</w:t>
      </w:r>
      <w:r w:rsidR="000E264C" w:rsidRPr="008A5B9D">
        <w:rPr>
          <w:rFonts w:asciiTheme="majorBidi" w:hAnsiTheme="majorBidi" w:cstheme="majorBidi"/>
        </w:rPr>
        <w:t xml:space="preserve"> (2025) </w:t>
      </w:r>
      <w:r w:rsidRPr="008A5B9D">
        <w:rPr>
          <w:rFonts w:asciiTheme="majorBidi" w:hAnsiTheme="majorBidi" w:cstheme="majorBidi"/>
          <w:rtl/>
        </w:rPr>
        <w:t>.</w:t>
      </w:r>
      <w:r w:rsidR="000E264C" w:rsidRPr="008A5B9D">
        <w:rPr>
          <w:rFonts w:asciiTheme="majorBidi" w:hAnsiTheme="majorBidi" w:cstheme="majorBidi"/>
          <w:rtl/>
        </w:rPr>
        <w:t xml:space="preserve"> </w:t>
      </w:r>
      <w:r w:rsidRPr="008A5B9D">
        <w:rPr>
          <w:rFonts w:asciiTheme="majorBidi" w:hAnsiTheme="majorBidi" w:cstheme="majorBidi"/>
          <w:rtl/>
        </w:rPr>
        <w:t>كما صوّرت أعمال إبراهيم إسحاق، مثل "حدث في القرية" و" ناس من كافا"</w:t>
      </w:r>
      <w:r w:rsidR="005F5365" w:rsidRPr="008A5B9D">
        <w:rPr>
          <w:rFonts w:asciiTheme="majorBidi" w:hAnsiTheme="majorBidi" w:cstheme="majorBidi"/>
          <w:rtl/>
        </w:rPr>
        <w:t xml:space="preserve"> </w:t>
      </w:r>
      <w:r w:rsidRPr="008A5B9D">
        <w:rPr>
          <w:rFonts w:asciiTheme="majorBidi" w:hAnsiTheme="majorBidi" w:cstheme="majorBidi"/>
          <w:rtl/>
        </w:rPr>
        <w:t>فضاءً للتجذروالصراع مع التحولات الاجتماعية، وهو ما ناقشته دراسة عمر</w:t>
      </w:r>
      <w:r w:rsidR="000E264C" w:rsidRPr="008A5B9D">
        <w:rPr>
          <w:rFonts w:asciiTheme="majorBidi" w:hAnsiTheme="majorBidi" w:cstheme="majorBidi"/>
          <w:rtl/>
        </w:rPr>
        <w:t>( 2017</w:t>
      </w:r>
      <w:r w:rsidRPr="008A5B9D">
        <w:rPr>
          <w:rFonts w:asciiTheme="majorBidi" w:hAnsiTheme="majorBidi" w:cstheme="majorBidi"/>
          <w:rtl/>
        </w:rPr>
        <w:t xml:space="preserve">). وفي الاتجاه المعاصر، إرتبط المكان </w:t>
      </w:r>
      <w:r w:rsidR="00DC326A" w:rsidRPr="008A5B9D">
        <w:rPr>
          <w:rFonts w:asciiTheme="majorBidi" w:hAnsiTheme="majorBidi" w:cstheme="majorBidi"/>
          <w:rtl/>
        </w:rPr>
        <w:t xml:space="preserve">في الرواية السودانية </w:t>
      </w:r>
      <w:r w:rsidRPr="008A5B9D">
        <w:rPr>
          <w:rFonts w:asciiTheme="majorBidi" w:hAnsiTheme="majorBidi" w:cstheme="majorBidi"/>
          <w:rtl/>
        </w:rPr>
        <w:t xml:space="preserve">بقضايا التنمية والصراع على الموارد، فقد كشفت أعمال عبد العزيز بركة ساكن مثل "الجنقو: مسامير الأرض" و"مخيلة الخندريس"عن التفاوت التنموي  في الريف وآثار الاستغلال في المشروعات الزراعية الكبرى، </w:t>
      </w:r>
      <w:r w:rsidR="00DC326A" w:rsidRPr="008A5B9D">
        <w:rPr>
          <w:rFonts w:asciiTheme="majorBidi" w:hAnsiTheme="majorBidi" w:cstheme="majorBidi"/>
          <w:rtl/>
        </w:rPr>
        <w:t>وهوما</w:t>
      </w:r>
      <w:r w:rsidR="005906A4" w:rsidRPr="008A5B9D">
        <w:rPr>
          <w:rFonts w:asciiTheme="majorBidi" w:hAnsiTheme="majorBidi" w:cstheme="majorBidi" w:hint="cs"/>
          <w:rtl/>
        </w:rPr>
        <w:t xml:space="preserve"> </w:t>
      </w:r>
      <w:r w:rsidR="00DC326A" w:rsidRPr="008A5B9D">
        <w:rPr>
          <w:rFonts w:asciiTheme="majorBidi" w:hAnsiTheme="majorBidi" w:cstheme="majorBidi"/>
          <w:rtl/>
        </w:rPr>
        <w:t>أو</w:t>
      </w:r>
      <w:r w:rsidRPr="008A5B9D">
        <w:rPr>
          <w:rFonts w:asciiTheme="majorBidi" w:hAnsiTheme="majorBidi" w:cstheme="majorBidi"/>
          <w:rtl/>
        </w:rPr>
        <w:t>ضحت</w:t>
      </w:r>
      <w:r w:rsidR="00DC326A" w:rsidRPr="008A5B9D">
        <w:rPr>
          <w:rFonts w:asciiTheme="majorBidi" w:hAnsiTheme="majorBidi" w:cstheme="majorBidi"/>
          <w:rtl/>
        </w:rPr>
        <w:t>ه</w:t>
      </w:r>
      <w:r w:rsidRPr="008A5B9D">
        <w:rPr>
          <w:rFonts w:asciiTheme="majorBidi" w:hAnsiTheme="majorBidi" w:cstheme="majorBidi"/>
          <w:rtl/>
        </w:rPr>
        <w:t xml:space="preserve"> دراسة بكاكرية وبوغنوط،</w:t>
      </w:r>
      <w:r w:rsidR="00DC326A" w:rsidRPr="008A5B9D">
        <w:rPr>
          <w:rFonts w:asciiTheme="majorBidi" w:hAnsiTheme="majorBidi" w:cstheme="majorBidi"/>
          <w:rtl/>
        </w:rPr>
        <w:t xml:space="preserve"> </w:t>
      </w:r>
      <w:r w:rsidR="00DC326A" w:rsidRPr="008A5B9D">
        <w:rPr>
          <w:rFonts w:asciiTheme="majorBidi" w:hAnsiTheme="majorBidi" w:cstheme="majorBidi"/>
        </w:rPr>
        <w:t xml:space="preserve"> </w:t>
      </w:r>
      <w:r w:rsidRPr="008A5B9D">
        <w:rPr>
          <w:rFonts w:asciiTheme="majorBidi" w:hAnsiTheme="majorBidi" w:cstheme="majorBidi"/>
        </w:rPr>
        <w:t xml:space="preserve"> (2024</w:t>
      </w:r>
      <w:r w:rsidR="000E264C" w:rsidRPr="008A5B9D">
        <w:rPr>
          <w:rFonts w:asciiTheme="majorBidi" w:hAnsiTheme="majorBidi" w:cstheme="majorBidi"/>
        </w:rPr>
        <w:t>)</w:t>
      </w:r>
      <w:r w:rsidRPr="008A5B9D">
        <w:rPr>
          <w:rFonts w:asciiTheme="majorBidi" w:hAnsiTheme="majorBidi" w:cstheme="majorBidi"/>
        </w:rPr>
        <w:t xml:space="preserve"> </w:t>
      </w:r>
      <w:r w:rsidR="000E264C" w:rsidRPr="008A5B9D">
        <w:rPr>
          <w:rFonts w:asciiTheme="majorBidi" w:hAnsiTheme="majorBidi" w:cstheme="majorBidi"/>
          <w:rtl/>
        </w:rPr>
        <w:t xml:space="preserve"> </w:t>
      </w:r>
      <w:r w:rsidR="00DC326A" w:rsidRPr="008A5B9D">
        <w:rPr>
          <w:rFonts w:asciiTheme="majorBidi" w:hAnsiTheme="majorBidi" w:cstheme="majorBidi"/>
          <w:rtl/>
        </w:rPr>
        <w:t xml:space="preserve">من خلال إبراز </w:t>
      </w:r>
      <w:r w:rsidRPr="008A5B9D">
        <w:rPr>
          <w:rFonts w:asciiTheme="majorBidi" w:hAnsiTheme="majorBidi" w:cstheme="majorBidi"/>
          <w:rtl/>
        </w:rPr>
        <w:t>دور الرواية في توثيق الهوية الاجتماعية للفئات المهمشة</w:t>
      </w:r>
      <w:r w:rsidRPr="008A5B9D">
        <w:rPr>
          <w:rFonts w:asciiTheme="majorBidi" w:hAnsiTheme="majorBidi" w:cstheme="majorBidi"/>
        </w:rPr>
        <w:t>.</w:t>
      </w:r>
      <w:r w:rsidRPr="008A5B9D">
        <w:rPr>
          <w:rFonts w:asciiTheme="majorBidi" w:hAnsiTheme="majorBidi" w:cstheme="majorBidi"/>
          <w:rtl/>
        </w:rPr>
        <w:t xml:space="preserve"> كما أبرزت أعمال أمير تاج السر مثل "العطر الفرنسي" و"إيبولا 76"</w:t>
      </w:r>
      <w:r w:rsidR="002B0376" w:rsidRPr="008A5B9D">
        <w:rPr>
          <w:rFonts w:asciiTheme="majorBidi" w:hAnsiTheme="majorBidi" w:cstheme="majorBidi" w:hint="cs"/>
          <w:rtl/>
        </w:rPr>
        <w:t xml:space="preserve"> </w:t>
      </w:r>
      <w:r w:rsidR="00DC326A" w:rsidRPr="008A5B9D">
        <w:rPr>
          <w:rFonts w:asciiTheme="majorBidi" w:hAnsiTheme="majorBidi" w:cstheme="majorBidi"/>
          <w:rtl/>
        </w:rPr>
        <w:t xml:space="preserve"> </w:t>
      </w:r>
      <w:r w:rsidRPr="008A5B9D">
        <w:rPr>
          <w:rFonts w:asciiTheme="majorBidi" w:hAnsiTheme="majorBidi" w:cstheme="majorBidi"/>
          <w:rtl/>
        </w:rPr>
        <w:t>أثر الفقروالعزلة والأوبئة وضعف الخدمات والبنية  التحتية في البيئات الهامشية وهوما تناولته دراستا</w:t>
      </w:r>
      <w:r w:rsidR="000E264C" w:rsidRPr="008A5B9D">
        <w:rPr>
          <w:rFonts w:asciiTheme="majorBidi" w:hAnsiTheme="majorBidi" w:cstheme="majorBidi"/>
          <w:rtl/>
        </w:rPr>
        <w:t xml:space="preserve"> </w:t>
      </w:r>
      <w:r w:rsidRPr="008A5B9D">
        <w:rPr>
          <w:rFonts w:asciiTheme="majorBidi" w:hAnsiTheme="majorBidi" w:cstheme="majorBidi"/>
          <w:rtl/>
        </w:rPr>
        <w:t xml:space="preserve">صياداني وفيروزآبادي </w:t>
      </w:r>
      <w:r w:rsidRPr="008A5B9D">
        <w:rPr>
          <w:rFonts w:asciiTheme="majorBidi" w:hAnsiTheme="majorBidi" w:cstheme="majorBidi"/>
        </w:rPr>
        <w:t>(2013)</w:t>
      </w:r>
      <w:r w:rsidR="000E264C" w:rsidRPr="008A5B9D">
        <w:rPr>
          <w:rFonts w:asciiTheme="majorBidi" w:hAnsiTheme="majorBidi" w:cstheme="majorBidi"/>
          <w:rtl/>
        </w:rPr>
        <w:t xml:space="preserve"> و</w:t>
      </w:r>
      <w:r w:rsidRPr="008A5B9D">
        <w:rPr>
          <w:rFonts w:asciiTheme="majorBidi" w:hAnsiTheme="majorBidi" w:cstheme="majorBidi"/>
          <w:rtl/>
        </w:rPr>
        <w:t>عدلان</w:t>
      </w:r>
      <w:r w:rsidRPr="008A5B9D">
        <w:rPr>
          <w:rFonts w:asciiTheme="majorBidi" w:hAnsiTheme="majorBidi" w:cstheme="majorBidi"/>
        </w:rPr>
        <w:t xml:space="preserve">( (2024) </w:t>
      </w:r>
      <w:r w:rsidRPr="008A5B9D">
        <w:rPr>
          <w:rFonts w:asciiTheme="majorBidi" w:hAnsiTheme="majorBidi" w:cstheme="majorBidi"/>
          <w:rtl/>
        </w:rPr>
        <w:t xml:space="preserve"> . وفي السياق نفسه إرتبط المكان في أعمال منصور الصويم مثل "تخوم الرماد" و"طحلب أزرق" بالحرمان الاقتصادي والصراع بين المركز والهامش </w:t>
      </w:r>
      <w:r w:rsidR="00DC326A" w:rsidRPr="008A5B9D">
        <w:rPr>
          <w:rFonts w:asciiTheme="majorBidi" w:hAnsiTheme="majorBidi" w:cstheme="majorBidi"/>
          <w:rtl/>
        </w:rPr>
        <w:t xml:space="preserve"> وهو ما تناولته دراسة </w:t>
      </w:r>
      <w:r w:rsidRPr="008A5B9D">
        <w:rPr>
          <w:rFonts w:asciiTheme="majorBidi" w:hAnsiTheme="majorBidi" w:cstheme="majorBidi"/>
          <w:rtl/>
        </w:rPr>
        <w:t>النو</w:t>
      </w:r>
      <w:r w:rsidR="00DC326A" w:rsidRPr="008A5B9D">
        <w:rPr>
          <w:rFonts w:asciiTheme="majorBidi" w:hAnsiTheme="majorBidi" w:cstheme="majorBidi"/>
          <w:rtl/>
        </w:rPr>
        <w:t>ر (2011</w:t>
      </w:r>
      <w:r w:rsidRPr="008A5B9D">
        <w:rPr>
          <w:rFonts w:asciiTheme="majorBidi" w:hAnsiTheme="majorBidi" w:cstheme="majorBidi"/>
          <w:rtl/>
        </w:rPr>
        <w:t xml:space="preserve">). بينما كشفت أعمال حمّور زيادة مثل "الغرق: حكايات القهر والونس" و"النوم عند قدمي الجبل" عن أثراستمرار البنى التقليدية وضعف الخدمات في تعثر التحول التنموي داخل المجتمع الريفي </w:t>
      </w:r>
      <w:r w:rsidR="000E264C" w:rsidRPr="008A5B9D">
        <w:rPr>
          <w:rFonts w:asciiTheme="majorBidi" w:hAnsiTheme="majorBidi" w:cstheme="majorBidi"/>
          <w:rtl/>
        </w:rPr>
        <w:t>وهو ما أبرزته دراسة الراشدي</w:t>
      </w:r>
      <w:r w:rsidR="000E264C" w:rsidRPr="008A5B9D">
        <w:rPr>
          <w:rFonts w:asciiTheme="majorBidi" w:hAnsiTheme="majorBidi" w:cstheme="majorBidi"/>
        </w:rPr>
        <w:t xml:space="preserve"> (2021).</w:t>
      </w:r>
      <w:r w:rsidRPr="008A5B9D">
        <w:rPr>
          <w:rFonts w:asciiTheme="majorBidi" w:hAnsiTheme="majorBidi" w:cstheme="majorBidi"/>
          <w:rtl/>
        </w:rPr>
        <w:t xml:space="preserve">. </w:t>
      </w:r>
      <w:r w:rsidR="007B026F" w:rsidRPr="008A5B9D">
        <w:rPr>
          <w:rFonts w:asciiTheme="majorBidi" w:hAnsiTheme="majorBidi" w:cstheme="majorBidi"/>
          <w:rtl/>
        </w:rPr>
        <w:t xml:space="preserve">وتكشف هذه الدراسات أن المكان الريفي في الرواية السودانية يتجاوز كونه خلفية للأحداث، ليعكس علاقات السلطة والتفاوت والتحولات التنموية. إلا أن توظيفه من منظور جغرافي يظل محدودًا، وهو ما تناوله الدراسة الحالية  من خلال قراءة المكان السردي في رواية </w:t>
      </w:r>
      <w:r w:rsidR="001C44AC" w:rsidRPr="008A5B9D">
        <w:rPr>
          <w:rFonts w:asciiTheme="majorBidi" w:hAnsiTheme="majorBidi" w:cstheme="majorBidi"/>
          <w:rtl/>
        </w:rPr>
        <w:t>"</w:t>
      </w:r>
      <w:r w:rsidR="007B026F" w:rsidRPr="008A5B9D">
        <w:rPr>
          <w:rFonts w:asciiTheme="majorBidi" w:hAnsiTheme="majorBidi" w:cstheme="majorBidi"/>
          <w:rtl/>
        </w:rPr>
        <w:t>صقر الحريدان</w:t>
      </w:r>
      <w:r w:rsidR="001C44AC" w:rsidRPr="008A5B9D">
        <w:rPr>
          <w:rFonts w:asciiTheme="majorBidi" w:hAnsiTheme="majorBidi" w:cstheme="majorBidi"/>
          <w:rtl/>
        </w:rPr>
        <w:t>"</w:t>
      </w:r>
      <w:r w:rsidR="007B026F" w:rsidRPr="008A5B9D">
        <w:rPr>
          <w:rFonts w:asciiTheme="majorBidi" w:hAnsiTheme="majorBidi" w:cstheme="majorBidi"/>
          <w:rtl/>
        </w:rPr>
        <w:t xml:space="preserve"> في سياق التنمية الريفية</w:t>
      </w:r>
      <w:r w:rsidR="007B026F" w:rsidRPr="008A5B9D">
        <w:rPr>
          <w:rFonts w:asciiTheme="majorBidi" w:hAnsiTheme="majorBidi" w:cstheme="majorBidi"/>
        </w:rPr>
        <w:t>.</w:t>
      </w:r>
    </w:p>
    <w:p w14:paraId="68FC544D" w14:textId="77777777" w:rsidR="008E67FD" w:rsidRPr="008A5B9D" w:rsidRDefault="001047DB" w:rsidP="0053603A">
      <w:pPr>
        <w:spacing w:after="0" w:line="240" w:lineRule="auto"/>
        <w:jc w:val="both"/>
        <w:rPr>
          <w:rFonts w:asciiTheme="majorBidi" w:hAnsiTheme="majorBidi" w:cstheme="majorBidi"/>
          <w:rtl/>
        </w:rPr>
      </w:pPr>
      <w:r w:rsidRPr="008A5B9D">
        <w:rPr>
          <w:rFonts w:asciiTheme="majorBidi" w:hAnsiTheme="majorBidi" w:cstheme="majorBidi"/>
          <w:b/>
          <w:bCs/>
          <w:rtl/>
        </w:rPr>
        <w:t>2-الاتجاه الجغرافي والتنموي:</w:t>
      </w:r>
    </w:p>
    <w:p w14:paraId="6A29186A" w14:textId="37D4DDED" w:rsidR="001047DB" w:rsidRPr="008A5B9D" w:rsidRDefault="007E165A" w:rsidP="0053603A">
      <w:pPr>
        <w:spacing w:after="0" w:line="240" w:lineRule="auto"/>
        <w:jc w:val="both"/>
        <w:rPr>
          <w:rFonts w:asciiTheme="majorBidi" w:hAnsiTheme="majorBidi" w:cstheme="majorBidi"/>
          <w:b/>
          <w:bCs/>
          <w:rtl/>
        </w:rPr>
      </w:pPr>
      <w:r w:rsidRPr="008A5B9D">
        <w:rPr>
          <w:rFonts w:asciiTheme="majorBidi" w:hAnsiTheme="majorBidi" w:cstheme="majorBidi"/>
          <w:rtl/>
        </w:rPr>
        <w:t xml:space="preserve"> تناولت هذه الدراسات قضايا التنمية في الريف السوداني من منظور جغرافي وتنموي، مركزة على العوامل المؤثرة في الإنتاج، واستخدام الموارد، والسياسات التنموية، والتنظيمات المحلية</w:t>
      </w:r>
      <w:r w:rsidRPr="008A5B9D">
        <w:rPr>
          <w:rFonts w:asciiTheme="majorBidi" w:hAnsiTheme="majorBidi" w:cstheme="majorBidi"/>
        </w:rPr>
        <w:t>.</w:t>
      </w:r>
      <w:r w:rsidRPr="008A5B9D">
        <w:rPr>
          <w:rFonts w:asciiTheme="majorBidi" w:hAnsiTheme="majorBidi" w:cstheme="majorBidi"/>
          <w:rtl/>
        </w:rPr>
        <w:t xml:space="preserve"> فقد ركزت دراسة فريحة (2014) على أثر العوامل الطبيعية والبشرية في تعثر الإنتاج الريفي ، بينما أبرزت دراسة العوني (2006) أهمية كفاءة استخدام الموارد في تحسين الإنتاج. وأكد إبراهيم وآخرون (2024) محدودية السياسات التنموية في إحداث تحول في البنية الإنتاجية نتيجة تدخل الدولة في نظم استخدام الأرض، في حين أوضحت دراستا عبد العزيز (2004) وأحمد وآخرين (2025) أهمية التمويل الزراعي وتحسين التسويق الزراعي في دعم التنمية الريفية</w:t>
      </w:r>
      <w:r w:rsidRPr="008A5B9D">
        <w:rPr>
          <w:rFonts w:asciiTheme="majorBidi" w:hAnsiTheme="majorBidi" w:cstheme="majorBidi"/>
        </w:rPr>
        <w:t>.</w:t>
      </w:r>
      <w:r w:rsidRPr="008A5B9D">
        <w:rPr>
          <w:rFonts w:asciiTheme="majorBidi" w:hAnsiTheme="majorBidi" w:cstheme="majorBidi"/>
          <w:rtl/>
        </w:rPr>
        <w:t xml:space="preserve"> وفيما يتعلق بالتنظيمات المحلية، أبرزت دراسات </w:t>
      </w:r>
      <w:r w:rsidR="0026441A" w:rsidRPr="008A5B9D">
        <w:rPr>
          <w:rFonts w:asciiTheme="majorBidi" w:hAnsiTheme="majorBidi" w:cstheme="majorBidi" w:hint="cs"/>
          <w:rtl/>
        </w:rPr>
        <w:t xml:space="preserve">عوض </w:t>
      </w:r>
      <w:r w:rsidRPr="008A5B9D">
        <w:rPr>
          <w:rFonts w:asciiTheme="majorBidi" w:hAnsiTheme="majorBidi" w:cstheme="majorBidi"/>
          <w:rtl/>
        </w:rPr>
        <w:t>(2005)، وعبد الله (2016)، ومحمد (2021)، وعبد الباري (2022)، وعيسى (2022)، ومطر (2026) دور العمل التعاوني في تقليص التبعية الاقتصادية وتعزيز التنمية الريفية</w:t>
      </w:r>
      <w:r w:rsidRPr="008A5B9D">
        <w:rPr>
          <w:rFonts w:asciiTheme="majorBidi" w:hAnsiTheme="majorBidi" w:cstheme="majorBidi"/>
        </w:rPr>
        <w:t>.</w:t>
      </w:r>
      <w:r w:rsidRPr="008A5B9D">
        <w:rPr>
          <w:rFonts w:asciiTheme="majorBidi" w:hAnsiTheme="majorBidi" w:cstheme="majorBidi"/>
          <w:rtl/>
        </w:rPr>
        <w:t xml:space="preserve"> وهو ما دعمه الزبير (2025) من خلال توظيف أدوات التحليل المكاني المتقدم (نظم المعلومات الجغرافية) والحوكمة الرشيدة بوصفها ركائز لتحقيق التنمية المتوازنة</w:t>
      </w:r>
      <w:r w:rsidRPr="008A5B9D">
        <w:rPr>
          <w:rFonts w:asciiTheme="majorBidi" w:hAnsiTheme="majorBidi" w:cstheme="majorBidi"/>
        </w:rPr>
        <w:t>.</w:t>
      </w:r>
      <w:r w:rsidRPr="008A5B9D">
        <w:rPr>
          <w:rFonts w:asciiTheme="majorBidi" w:hAnsiTheme="majorBidi" w:cstheme="majorBidi"/>
          <w:rtl/>
        </w:rPr>
        <w:t xml:space="preserve"> وتقترب دراسة حفني (2023) من توجه الدراسة الحالية، إذ تناولت النص الروائي بوصفه مجالاً لرصد المؤشرات التنموية، وأكدت </w:t>
      </w:r>
      <w:bookmarkEnd w:id="8"/>
      <w:r w:rsidRPr="008A5B9D">
        <w:rPr>
          <w:rFonts w:asciiTheme="majorBidi" w:hAnsiTheme="majorBidi" w:cstheme="majorBidi"/>
          <w:rtl/>
        </w:rPr>
        <w:t>إمكانية توظيف الأدب في تنمية مهارات التفكير الجغرافي وإنتاج بيانات مكانية، بما يدعم التكامل بين الجغرافيا والأدب</w:t>
      </w:r>
      <w:r w:rsidRPr="008A5B9D">
        <w:rPr>
          <w:rFonts w:asciiTheme="majorBidi" w:hAnsiTheme="majorBidi" w:cstheme="majorBidi"/>
        </w:rPr>
        <w:t>.</w:t>
      </w:r>
      <w:r w:rsidR="004378DA" w:rsidRPr="008A5B9D">
        <w:rPr>
          <w:rFonts w:asciiTheme="majorBidi" w:hAnsiTheme="majorBidi" w:cstheme="majorBidi"/>
          <w:rtl/>
        </w:rPr>
        <w:t xml:space="preserve"> وتشير هذه الدراسات </w:t>
      </w:r>
      <w:r w:rsidR="008E67FD" w:rsidRPr="008A5B9D">
        <w:rPr>
          <w:rFonts w:asciiTheme="majorBidi" w:hAnsiTheme="majorBidi" w:cstheme="majorBidi"/>
          <w:rtl/>
        </w:rPr>
        <w:t xml:space="preserve"> مجتمعة </w:t>
      </w:r>
      <w:r w:rsidR="004378DA" w:rsidRPr="008A5B9D">
        <w:rPr>
          <w:rFonts w:asciiTheme="majorBidi" w:hAnsiTheme="majorBidi" w:cstheme="majorBidi"/>
          <w:rtl/>
        </w:rPr>
        <w:t xml:space="preserve">إلى تعدد العوامل المرتبطة بالتنمية الريفية، بين الإنتاج والموارد والسياسات والتنظيم المحلي، مع محدودية توظيف النصوص الأدبية في قراءتها جغرافيًا، وهو ما تسعى الدراسة الحالية إلى معالجته من خلال رواية </w:t>
      </w:r>
      <w:r w:rsidR="00E762C9" w:rsidRPr="008A5B9D">
        <w:rPr>
          <w:rFonts w:asciiTheme="majorBidi" w:hAnsiTheme="majorBidi" w:cstheme="majorBidi"/>
          <w:rtl/>
        </w:rPr>
        <w:t>"</w:t>
      </w:r>
      <w:r w:rsidR="004378DA" w:rsidRPr="008A5B9D">
        <w:rPr>
          <w:rFonts w:asciiTheme="majorBidi" w:hAnsiTheme="majorBidi" w:cstheme="majorBidi"/>
          <w:rtl/>
        </w:rPr>
        <w:t>صقر الحريدان</w:t>
      </w:r>
      <w:r w:rsidR="00E762C9" w:rsidRPr="008A5B9D">
        <w:rPr>
          <w:rFonts w:asciiTheme="majorBidi" w:hAnsiTheme="majorBidi" w:cstheme="majorBidi"/>
          <w:rtl/>
        </w:rPr>
        <w:t>".</w:t>
      </w:r>
    </w:p>
    <w:p w14:paraId="69AFE3A4" w14:textId="77777777" w:rsidR="007E165A" w:rsidRPr="008A5B9D" w:rsidRDefault="007E165A" w:rsidP="0053603A">
      <w:pPr>
        <w:spacing w:after="0" w:line="240" w:lineRule="auto"/>
        <w:jc w:val="both"/>
        <w:rPr>
          <w:rFonts w:asciiTheme="majorBidi" w:hAnsiTheme="majorBidi" w:cstheme="majorBidi"/>
          <w:b/>
          <w:bCs/>
          <w:rtl/>
        </w:rPr>
      </w:pPr>
    </w:p>
    <w:p w14:paraId="7FD8F688" w14:textId="77777777" w:rsidR="0086596D" w:rsidRPr="008A5B9D" w:rsidRDefault="001047DB" w:rsidP="0053603A">
      <w:pPr>
        <w:pStyle w:val="query-text-line"/>
        <w:bidi/>
        <w:spacing w:before="0" w:beforeAutospacing="0" w:after="0" w:afterAutospacing="0" w:line="360" w:lineRule="atLeast"/>
        <w:jc w:val="both"/>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kern w:val="2"/>
          <w:rtl/>
          <w14:ligatures w14:val="standardContextual"/>
        </w:rPr>
        <w:t>3</w:t>
      </w:r>
      <w:r w:rsidRPr="008A5B9D">
        <w:rPr>
          <w:rFonts w:asciiTheme="majorBidi" w:eastAsiaTheme="minorHAnsi" w:hAnsiTheme="majorBidi" w:cstheme="majorBidi"/>
          <w:b/>
          <w:bCs/>
          <w:kern w:val="2"/>
          <w:rtl/>
          <w14:ligatures w14:val="standardContextual"/>
        </w:rPr>
        <w:t>-الفجوة البحثية:</w:t>
      </w:r>
    </w:p>
    <w:p w14:paraId="1C1DC5E8" w14:textId="3AF309E0" w:rsidR="009C3C02" w:rsidRPr="008A5B9D" w:rsidRDefault="0086596D" w:rsidP="0086596D">
      <w:pPr>
        <w:pStyle w:val="query-text-line"/>
        <w:bidi/>
        <w:spacing w:before="0" w:beforeAutospacing="0" w:after="0" w:afterAutospacing="0" w:line="360" w:lineRule="atLeast"/>
        <w:jc w:val="both"/>
        <w:rPr>
          <w:rFonts w:asciiTheme="majorBidi" w:eastAsiaTheme="minorHAnsi" w:hAnsiTheme="majorBidi" w:cstheme="majorBidi"/>
          <w:b/>
          <w:bCs/>
          <w:kern w:val="2"/>
          <w:rtl/>
          <w14:ligatures w14:val="standardContextual"/>
        </w:rPr>
      </w:pPr>
      <w:r w:rsidRPr="008A5B9D">
        <w:rPr>
          <w:rtl/>
        </w:rPr>
        <w:t xml:space="preserve"> يتضح من استعراض الدراسات السابقة أن جانبًا من الدراسات الأدبية ركز على الأبعاد الفنية والرمزية للمكان، في حين تناولت دراسات جغرافية قضايا التنمية الريفية من منظور ميداني، بينما ظل الربط بين المكان السردي </w:t>
      </w:r>
      <w:r w:rsidRPr="008A5B9D">
        <w:rPr>
          <w:rtl/>
        </w:rPr>
        <w:lastRenderedPageBreak/>
        <w:t xml:space="preserve">والتحليل الجغرافي لقضايا التنمية الريفية في الرواية السودانية محدودًا. ومن هنا تسعى الدراسة الحالية إلى قراءة المكان السردي في رواية </w:t>
      </w:r>
      <w:r w:rsidRPr="008A5B9D">
        <w:rPr>
          <w:rFonts w:hint="cs"/>
          <w:rtl/>
        </w:rPr>
        <w:t>"</w:t>
      </w:r>
      <w:r w:rsidRPr="008A5B9D">
        <w:rPr>
          <w:rtl/>
        </w:rPr>
        <w:t>صقر الحريدان</w:t>
      </w:r>
      <w:r w:rsidRPr="008A5B9D">
        <w:rPr>
          <w:rFonts w:hint="cs"/>
          <w:rtl/>
        </w:rPr>
        <w:t xml:space="preserve">" </w:t>
      </w:r>
      <w:r w:rsidRPr="008A5B9D">
        <w:rPr>
          <w:rtl/>
        </w:rPr>
        <w:t>بوصفه مدخلًا لفهم تحولات المجال الريفي وعلاقات التبعية الاقتصادية والاجتماعية المرتبطة به</w:t>
      </w:r>
      <w:r w:rsidRPr="008A5B9D">
        <w:t>.</w:t>
      </w:r>
    </w:p>
    <w:p w14:paraId="48F825EF" w14:textId="77777777" w:rsidR="0086596D" w:rsidRPr="008A5B9D" w:rsidRDefault="0086596D" w:rsidP="0086596D">
      <w:pPr>
        <w:pStyle w:val="query-text-line"/>
        <w:bidi/>
        <w:spacing w:before="0" w:beforeAutospacing="0" w:after="0" w:afterAutospacing="0" w:line="360" w:lineRule="atLeast"/>
        <w:jc w:val="both"/>
        <w:rPr>
          <w:rFonts w:asciiTheme="majorBidi" w:eastAsiaTheme="minorHAnsi" w:hAnsiTheme="majorBidi" w:cstheme="majorBidi"/>
          <w:b/>
          <w:bCs/>
          <w:kern w:val="2"/>
          <w:rtl/>
          <w14:ligatures w14:val="standardContextual"/>
        </w:rPr>
      </w:pPr>
    </w:p>
    <w:p w14:paraId="21498084" w14:textId="146A70E6" w:rsidR="00035E1F" w:rsidRPr="008A5B9D" w:rsidRDefault="00FA703B" w:rsidP="0053603A">
      <w:pPr>
        <w:spacing w:line="240" w:lineRule="auto"/>
        <w:jc w:val="both"/>
        <w:rPr>
          <w:rFonts w:asciiTheme="majorBidi" w:hAnsiTheme="majorBidi" w:cstheme="majorBidi"/>
          <w:rtl/>
        </w:rPr>
      </w:pPr>
      <w:r w:rsidRPr="008A5B9D">
        <w:rPr>
          <w:rFonts w:asciiTheme="majorBidi" w:hAnsiTheme="majorBidi" w:cstheme="majorBidi"/>
          <w:b/>
          <w:bCs/>
          <w:rtl/>
        </w:rPr>
        <w:t>3</w:t>
      </w:r>
      <w:r w:rsidR="001047DB" w:rsidRPr="008A5B9D">
        <w:rPr>
          <w:rFonts w:asciiTheme="majorBidi" w:hAnsiTheme="majorBidi" w:cstheme="majorBidi"/>
          <w:b/>
          <w:bCs/>
          <w:rtl/>
        </w:rPr>
        <w:t>-الإطار النظري والمنهجي</w:t>
      </w:r>
      <w:r w:rsidR="001047DB" w:rsidRPr="008A5B9D">
        <w:rPr>
          <w:rFonts w:asciiTheme="majorBidi" w:hAnsiTheme="majorBidi" w:cstheme="majorBidi"/>
          <w:rtl/>
        </w:rPr>
        <w:t xml:space="preserve"> :</w:t>
      </w:r>
    </w:p>
    <w:p w14:paraId="7B50C1F6" w14:textId="77777777" w:rsidR="00035E1F" w:rsidRPr="008A5B9D" w:rsidRDefault="00E15369" w:rsidP="0004488D">
      <w:pPr>
        <w:spacing w:line="240" w:lineRule="auto"/>
        <w:jc w:val="both"/>
        <w:rPr>
          <w:rFonts w:asciiTheme="majorBidi" w:hAnsiTheme="majorBidi" w:cstheme="majorBidi"/>
          <w:rtl/>
        </w:rPr>
      </w:pPr>
      <w:r w:rsidRPr="008A5B9D">
        <w:rPr>
          <w:rFonts w:asciiTheme="majorBidi" w:hAnsiTheme="majorBidi" w:cstheme="majorBidi"/>
          <w:rtl/>
        </w:rPr>
        <w:t xml:space="preserve">تنطلق الدراسة من مقاربة تجمع بين الجغرافيا الثقافية ،ومفاهيم الجغرافيا </w:t>
      </w:r>
      <w:r w:rsidR="00035E1F" w:rsidRPr="008A5B9D">
        <w:rPr>
          <w:rFonts w:asciiTheme="majorBidi" w:hAnsiTheme="majorBidi" w:cstheme="majorBidi"/>
          <w:rtl/>
        </w:rPr>
        <w:t>النقدية وتحليل المكان  في السرد ، لفهم العلاقة بين التنظيم المكاني والتحولات الاجتماعية والاقتصادية المرتبطة  بالتنمية الريفية في الرواية .</w:t>
      </w:r>
    </w:p>
    <w:p w14:paraId="02178740" w14:textId="18C5628E" w:rsidR="00333A40" w:rsidRPr="008A5B9D" w:rsidRDefault="00035E1F" w:rsidP="0004488D">
      <w:pPr>
        <w:spacing w:line="240" w:lineRule="auto"/>
        <w:jc w:val="both"/>
        <w:rPr>
          <w:rFonts w:asciiTheme="majorBidi" w:hAnsiTheme="majorBidi" w:cstheme="majorBidi"/>
          <w:b/>
          <w:bCs/>
          <w:rtl/>
        </w:rPr>
      </w:pPr>
      <w:r w:rsidRPr="008A5B9D">
        <w:rPr>
          <w:rFonts w:asciiTheme="majorBidi" w:hAnsiTheme="majorBidi" w:cstheme="majorBidi"/>
          <w:b/>
          <w:bCs/>
          <w:rtl/>
        </w:rPr>
        <w:t xml:space="preserve">اولا : </w:t>
      </w:r>
      <w:bookmarkStart w:id="9" w:name="_Hlk238383921"/>
      <w:r w:rsidRPr="008A5B9D">
        <w:rPr>
          <w:rFonts w:asciiTheme="majorBidi" w:hAnsiTheme="majorBidi" w:cstheme="majorBidi"/>
          <w:b/>
          <w:bCs/>
          <w:rtl/>
        </w:rPr>
        <w:t>مفهوم المكان بين الجغرافيا والسرد الروائي :</w:t>
      </w:r>
    </w:p>
    <w:p w14:paraId="332A1075" w14:textId="30F27572" w:rsidR="00485E6E" w:rsidRPr="008A5B9D" w:rsidRDefault="00333A40" w:rsidP="00D5083A">
      <w:pPr>
        <w:spacing w:line="240" w:lineRule="auto"/>
        <w:jc w:val="both"/>
        <w:rPr>
          <w:rFonts w:asciiTheme="majorBidi" w:hAnsiTheme="majorBidi" w:cstheme="majorBidi"/>
          <w:rtl/>
        </w:rPr>
      </w:pPr>
      <w:r w:rsidRPr="008A5B9D">
        <w:rPr>
          <w:rFonts w:asciiTheme="majorBidi" w:hAnsiTheme="majorBidi" w:cstheme="majorBidi"/>
          <w:rtl/>
        </w:rPr>
        <w:t xml:space="preserve">يُعرف المكان لغةً بالموضع أو الحيز الذي يستقر فيه الإنسان ويرتبط به وجوده (ابن منظور، 2003، ج13، ص. 414). وفي الجغرافيا، شهد مفهوم المكان تحولًا من النظر إليه بوصفه حيزًا ماديًا إلى فهمه بوصفه مجالًا تتشكل دلالاته من خلال علاقة الإنسان ببيئته وخبرته بها. وفي هذا السياق، يرى توان أن المكان </w:t>
      </w:r>
      <w:r w:rsidR="008B5F14" w:rsidRPr="008A5B9D">
        <w:rPr>
          <w:rFonts w:asciiTheme="majorBidi" w:hAnsiTheme="majorBidi" w:cstheme="majorBidi"/>
          <w:rtl/>
        </w:rPr>
        <w:t>يكتسب دلالته من الخبرة الإنسانية ومعرفة الإنسان به وإضفاء القيمة عليه .</w:t>
      </w:r>
      <w:r w:rsidRPr="008A5B9D">
        <w:rPr>
          <w:rFonts w:asciiTheme="majorBidi" w:hAnsiTheme="majorBidi" w:cstheme="majorBidi"/>
        </w:rPr>
        <w:t xml:space="preserve">(Tuan, 1977, p. 6) </w:t>
      </w:r>
      <w:r w:rsidRPr="008A5B9D">
        <w:rPr>
          <w:rFonts w:asciiTheme="majorBidi" w:hAnsiTheme="majorBidi" w:cstheme="majorBidi"/>
          <w:rtl/>
        </w:rPr>
        <w:t xml:space="preserve"> ويؤكد لوفيفر أن </w:t>
      </w:r>
      <w:r w:rsidRPr="008A5B9D">
        <w:rPr>
          <w:rStyle w:val="ab"/>
          <w:rFonts w:asciiTheme="majorBidi" w:hAnsiTheme="majorBidi" w:cstheme="majorBidi"/>
          <w:b w:val="0"/>
          <w:bCs w:val="0"/>
          <w:rtl/>
        </w:rPr>
        <w:t>الفضاء الاجتماعي</w:t>
      </w:r>
      <w:r w:rsidRPr="008A5B9D">
        <w:rPr>
          <w:rFonts w:asciiTheme="majorBidi" w:hAnsiTheme="majorBidi" w:cstheme="majorBidi"/>
          <w:rtl/>
        </w:rPr>
        <w:t xml:space="preserve"> ليس حيزًا محايدًا ، بل هو نتاج اجتماعي يتشكل من خلال علاقات الإنتاج والتنظيم الاجتماعي والقوى المهيمنة</w:t>
      </w:r>
      <w:r w:rsidR="008B5F14" w:rsidRPr="008A5B9D">
        <w:rPr>
          <w:rFonts w:asciiTheme="majorBidi" w:hAnsiTheme="majorBidi" w:cstheme="majorBidi"/>
        </w:rPr>
        <w:t xml:space="preserve"> </w:t>
      </w:r>
      <w:r w:rsidR="008B5F14" w:rsidRPr="008A5B9D">
        <w:rPr>
          <w:rFonts w:asciiTheme="majorBidi" w:hAnsiTheme="majorBidi" w:cstheme="majorBidi"/>
          <w:rtl/>
        </w:rPr>
        <w:t>،</w:t>
      </w:r>
      <w:r w:rsidR="008B5F14" w:rsidRPr="008A5B9D">
        <w:rPr>
          <w:rFonts w:asciiTheme="majorBidi" w:hAnsiTheme="majorBidi" w:cstheme="majorBidi"/>
        </w:rPr>
        <w:t xml:space="preserve"> </w:t>
      </w:r>
      <w:r w:rsidRPr="008A5B9D">
        <w:rPr>
          <w:rFonts w:asciiTheme="majorBidi" w:hAnsiTheme="majorBidi" w:cstheme="majorBidi"/>
        </w:rPr>
        <w:t xml:space="preserve"> (Lefebvre, 1991, pp. 26, 31). </w:t>
      </w:r>
      <w:r w:rsidR="008B5F14" w:rsidRPr="008A5B9D">
        <w:rPr>
          <w:rFonts w:asciiTheme="majorBidi" w:hAnsiTheme="majorBidi" w:cstheme="majorBidi"/>
          <w:rtl/>
        </w:rPr>
        <w:t>كما يرى هارفي أن الشكل المكاني والعملية الاجتماعية يمثلان طريقتين لوصف الظاهرة نفسها، وأن الفضاء الاجتماعي لا يتطابق بالضرورة مع الفضاء الفيزيائي</w:t>
      </w:r>
      <w:r w:rsidR="008B5F14" w:rsidRPr="008A5B9D">
        <w:rPr>
          <w:rFonts w:asciiTheme="majorBidi" w:hAnsiTheme="majorBidi" w:cstheme="majorBidi"/>
        </w:rPr>
        <w:t xml:space="preserve"> (Harvey, 1973, pp. 26–30). </w:t>
      </w:r>
      <w:r w:rsidR="0004488D" w:rsidRPr="008A5B9D">
        <w:rPr>
          <w:rFonts w:asciiTheme="majorBidi" w:hAnsiTheme="majorBidi" w:cstheme="majorBidi"/>
          <w:rtl/>
        </w:rPr>
        <w:t xml:space="preserve">  و</w:t>
      </w:r>
      <w:r w:rsidR="008B5F14" w:rsidRPr="008A5B9D">
        <w:rPr>
          <w:rFonts w:asciiTheme="majorBidi" w:hAnsiTheme="majorBidi" w:cstheme="majorBidi"/>
          <w:rtl/>
        </w:rPr>
        <w:t>يتيح هذا التصور قراءة التنظيم المكاني وعلاقته بتوزيع الموارد والفرص، ومن ثم فهم التفاوتات المكانية بوصفها نتاجًا للعلاقات الاجتماعية والاقتصادية والسياسية</w:t>
      </w:r>
      <w:r w:rsidR="008B5F14" w:rsidRPr="008A5B9D">
        <w:rPr>
          <w:rFonts w:asciiTheme="majorBidi" w:hAnsiTheme="majorBidi" w:cstheme="majorBidi"/>
        </w:rPr>
        <w:t>.</w:t>
      </w:r>
      <w:r w:rsidR="008B5F14" w:rsidRPr="008A5B9D">
        <w:rPr>
          <w:rFonts w:asciiTheme="majorBidi" w:hAnsiTheme="majorBidi" w:cstheme="majorBidi"/>
          <w:rtl/>
        </w:rPr>
        <w:t xml:space="preserve"> ومن منظور النقد الجغرافي، يتقاطع هذا التصور مع طرح ويستفال للعلاقة بين الفضاء وتمثيله، فالتمثيل الأدبي لا ينقل المكان الواقعي بصورة محايدة، وإنما يعيد تقديم المرجع في سياق جديد، مضيفًا إليه أبعادًا تخييلية ومؤثرًا في مكانيته وزمانيته. ومن ثم، يقوم </w:t>
      </w:r>
      <w:r w:rsidR="00244295" w:rsidRPr="008A5B9D">
        <w:rPr>
          <w:rFonts w:asciiTheme="majorBidi" w:hAnsiTheme="majorBidi" w:cstheme="majorBidi"/>
          <w:rtl/>
        </w:rPr>
        <w:t>المكان المُمثّل أدبيًا على تفاعل بين المرجع الواقعي وصورته المتخيلة، بما يجعل العلاقة بين المكان الواقعي والمكان الأدبي علاقة</w:t>
      </w:r>
      <w:r w:rsidR="00244295" w:rsidRPr="008A5B9D">
        <w:rPr>
          <w:rFonts w:asciiTheme="majorBidi" w:hAnsiTheme="majorBidi" w:cstheme="majorBidi"/>
          <w:b/>
          <w:bCs/>
          <w:rtl/>
        </w:rPr>
        <w:t xml:space="preserve"> </w:t>
      </w:r>
      <w:r w:rsidR="00244295" w:rsidRPr="008A5B9D">
        <w:rPr>
          <w:rStyle w:val="ab"/>
          <w:rFonts w:asciiTheme="majorBidi" w:hAnsiTheme="majorBidi" w:cstheme="majorBidi"/>
          <w:b w:val="0"/>
          <w:bCs w:val="0"/>
          <w:rtl/>
        </w:rPr>
        <w:t>تمثيل وإعادة تشكيل، لا مطابقة حرفية</w:t>
      </w:r>
      <w:r w:rsidR="00244295" w:rsidRPr="008A5B9D">
        <w:rPr>
          <w:rFonts w:asciiTheme="majorBidi" w:hAnsiTheme="majorBidi" w:cstheme="majorBidi"/>
          <w:b/>
          <w:bCs/>
          <w:rtl/>
        </w:rPr>
        <w:t xml:space="preserve"> </w:t>
      </w:r>
      <w:r w:rsidR="00244295" w:rsidRPr="008A5B9D">
        <w:rPr>
          <w:rFonts w:asciiTheme="majorBidi" w:hAnsiTheme="majorBidi" w:cstheme="majorBidi"/>
        </w:rPr>
        <w:t>(Westphal, 2011, pp. 75–77</w:t>
      </w:r>
      <w:r w:rsidR="00244295" w:rsidRPr="008A5B9D">
        <w:rPr>
          <w:rFonts w:asciiTheme="majorBidi" w:hAnsiTheme="majorBidi" w:cstheme="majorBidi"/>
          <w:b/>
          <w:bCs/>
        </w:rPr>
        <w:t>).</w:t>
      </w:r>
      <w:r w:rsidR="00244295" w:rsidRPr="008A5B9D">
        <w:rPr>
          <w:rFonts w:asciiTheme="majorBidi" w:hAnsiTheme="majorBidi" w:cstheme="majorBidi"/>
          <w:rtl/>
        </w:rPr>
        <w:t>.</w:t>
      </w:r>
    </w:p>
    <w:p w14:paraId="200CD7D8" w14:textId="07EC313B" w:rsidR="00D5083A" w:rsidRPr="008A5B9D" w:rsidRDefault="0004488D" w:rsidP="00BF55B9">
      <w:pPr>
        <w:pStyle w:val="af0"/>
        <w:jc w:val="both"/>
        <w:rPr>
          <w:rFonts w:asciiTheme="majorBidi" w:hAnsiTheme="majorBidi" w:cstheme="majorBidi"/>
          <w:sz w:val="24"/>
          <w:szCs w:val="24"/>
          <w:rtl/>
        </w:rPr>
      </w:pPr>
      <w:r w:rsidRPr="008A5B9D">
        <w:rPr>
          <w:rFonts w:asciiTheme="majorBidi" w:hAnsiTheme="majorBidi" w:cstheme="majorBidi"/>
          <w:sz w:val="24"/>
          <w:szCs w:val="24"/>
          <w:rtl/>
        </w:rPr>
        <w:t xml:space="preserve">وفي الدراسات السردية، </w:t>
      </w:r>
      <w:proofErr w:type="spellStart"/>
      <w:r w:rsidRPr="008A5B9D">
        <w:rPr>
          <w:rFonts w:asciiTheme="majorBidi" w:hAnsiTheme="majorBidi" w:cstheme="majorBidi"/>
          <w:sz w:val="24"/>
          <w:szCs w:val="24"/>
          <w:rtl/>
        </w:rPr>
        <w:t>يُنظرإلى</w:t>
      </w:r>
      <w:proofErr w:type="spellEnd"/>
      <w:r w:rsidR="002B0376" w:rsidRPr="008A5B9D">
        <w:rPr>
          <w:rFonts w:asciiTheme="majorBidi" w:hAnsiTheme="majorBidi" w:cstheme="majorBidi" w:hint="cs"/>
          <w:sz w:val="24"/>
          <w:szCs w:val="24"/>
          <w:rtl/>
        </w:rPr>
        <w:t xml:space="preserve"> </w:t>
      </w:r>
      <w:r w:rsidRPr="008A5B9D">
        <w:rPr>
          <w:rFonts w:asciiTheme="majorBidi" w:hAnsiTheme="majorBidi" w:cstheme="majorBidi"/>
          <w:sz w:val="24"/>
          <w:szCs w:val="24"/>
          <w:rtl/>
        </w:rPr>
        <w:t>المكان بوصفه عنصرًا بنائيًا منتجًا للدلالة، تتشكل من خلاله الشخصيات والأحداث والعلاقات داخل النص</w:t>
      </w:r>
      <w:r w:rsidRPr="008A5B9D">
        <w:rPr>
          <w:rFonts w:asciiTheme="majorBidi" w:hAnsiTheme="majorBidi" w:cstheme="majorBidi"/>
          <w:sz w:val="24"/>
          <w:szCs w:val="24"/>
        </w:rPr>
        <w:t>.</w:t>
      </w:r>
      <w:r w:rsidR="0079543D" w:rsidRPr="008A5B9D">
        <w:rPr>
          <w:rFonts w:asciiTheme="majorBidi" w:hAnsiTheme="majorBidi" w:cstheme="majorBidi"/>
          <w:sz w:val="24"/>
          <w:szCs w:val="24"/>
          <w:rtl/>
        </w:rPr>
        <w:t xml:space="preserve"> ويعرّف حسن بحراوي الفضاء بأنه </w:t>
      </w:r>
      <w:r w:rsidR="0079543D" w:rsidRPr="008A5B9D">
        <w:rPr>
          <w:rFonts w:asciiTheme="majorBidi" w:hAnsiTheme="majorBidi" w:cstheme="majorBidi" w:hint="cs"/>
          <w:sz w:val="24"/>
          <w:szCs w:val="24"/>
          <w:rtl/>
        </w:rPr>
        <w:t>"</w:t>
      </w:r>
      <w:r w:rsidR="0079543D" w:rsidRPr="008A5B9D">
        <w:rPr>
          <w:rFonts w:asciiTheme="majorBidi" w:hAnsiTheme="majorBidi" w:cstheme="majorBidi"/>
          <w:sz w:val="24"/>
          <w:szCs w:val="24"/>
          <w:rtl/>
        </w:rPr>
        <w:t>الفضاء الذي تجري فيه الأحداث، وتتحدد من خلاله موقع الشخصيات وعلاقاتها</w:t>
      </w:r>
      <w:r w:rsidR="0079543D" w:rsidRPr="008A5B9D">
        <w:rPr>
          <w:rFonts w:asciiTheme="majorBidi" w:hAnsiTheme="majorBidi" w:cstheme="majorBidi" w:hint="cs"/>
          <w:sz w:val="24"/>
          <w:szCs w:val="24"/>
          <w:rtl/>
        </w:rPr>
        <w:t>"</w:t>
      </w:r>
      <w:r w:rsidR="0079543D" w:rsidRPr="008A5B9D">
        <w:rPr>
          <w:rFonts w:asciiTheme="majorBidi" w:hAnsiTheme="majorBidi" w:cstheme="majorBidi"/>
          <w:sz w:val="24"/>
          <w:szCs w:val="24"/>
          <w:rtl/>
        </w:rPr>
        <w:t xml:space="preserve"> (بحراوي، 199</w:t>
      </w:r>
      <w:r w:rsidR="009475C9" w:rsidRPr="008A5B9D">
        <w:rPr>
          <w:rFonts w:asciiTheme="majorBidi" w:hAnsiTheme="majorBidi" w:cstheme="majorBidi" w:hint="cs"/>
          <w:sz w:val="24"/>
          <w:szCs w:val="24"/>
          <w:rtl/>
        </w:rPr>
        <w:t>0</w:t>
      </w:r>
      <w:r w:rsidR="0079543D" w:rsidRPr="008A5B9D">
        <w:rPr>
          <w:rFonts w:asciiTheme="majorBidi" w:hAnsiTheme="majorBidi" w:cstheme="majorBidi"/>
          <w:sz w:val="24"/>
          <w:szCs w:val="24"/>
          <w:rtl/>
        </w:rPr>
        <w:t xml:space="preserve">، ص. 27). كما يميز لحمداني بين المكان والفضاء، مؤكدًا أن الفضاء أوسع وأشمل من المكان في الرواية، ويتجاوز المكان بوصفه معطىً هندسيًا مستمدًا من الواقع إلى مجال يعاد تشكيله بالخيال (لحمداني، </w:t>
      </w:r>
      <w:r w:rsidR="00D97F49" w:rsidRPr="008A5B9D">
        <w:rPr>
          <w:rFonts w:asciiTheme="majorBidi" w:hAnsiTheme="majorBidi" w:cstheme="majorBidi" w:hint="cs"/>
          <w:sz w:val="24"/>
          <w:szCs w:val="24"/>
          <w:rtl/>
        </w:rPr>
        <w:t>1991</w:t>
      </w:r>
      <w:r w:rsidR="0079543D" w:rsidRPr="008A5B9D">
        <w:rPr>
          <w:rFonts w:asciiTheme="majorBidi" w:hAnsiTheme="majorBidi" w:cstheme="majorBidi"/>
          <w:sz w:val="24"/>
          <w:szCs w:val="24"/>
          <w:rtl/>
        </w:rPr>
        <w:t xml:space="preserve">، ص. 63). وتعرّف سيزا قاسم المكان الروائي بأنه </w:t>
      </w:r>
      <w:r w:rsidR="0079543D" w:rsidRPr="008A5B9D">
        <w:rPr>
          <w:rFonts w:asciiTheme="majorBidi" w:hAnsiTheme="majorBidi" w:cstheme="majorBidi" w:hint="cs"/>
          <w:sz w:val="24"/>
          <w:szCs w:val="24"/>
          <w:rtl/>
        </w:rPr>
        <w:t>"</w:t>
      </w:r>
      <w:r w:rsidR="0079543D" w:rsidRPr="008A5B9D">
        <w:rPr>
          <w:rFonts w:asciiTheme="majorBidi" w:hAnsiTheme="majorBidi" w:cstheme="majorBidi"/>
          <w:sz w:val="24"/>
          <w:szCs w:val="24"/>
          <w:rtl/>
        </w:rPr>
        <w:t>مكان خيالي يُخلق عن طريق الكلمات، له مقوماته الخاصة وأبعاده المتميزة</w:t>
      </w:r>
      <w:r w:rsidR="0079543D" w:rsidRPr="008A5B9D">
        <w:rPr>
          <w:rFonts w:asciiTheme="majorBidi" w:hAnsiTheme="majorBidi" w:cstheme="majorBidi" w:hint="cs"/>
          <w:sz w:val="24"/>
          <w:szCs w:val="24"/>
          <w:rtl/>
        </w:rPr>
        <w:t>"</w:t>
      </w:r>
      <w:r w:rsidR="0079543D" w:rsidRPr="008A5B9D">
        <w:rPr>
          <w:rFonts w:asciiTheme="majorBidi" w:hAnsiTheme="majorBidi" w:cstheme="majorBidi"/>
          <w:sz w:val="24"/>
          <w:szCs w:val="24"/>
          <w:rtl/>
        </w:rPr>
        <w:t xml:space="preserve"> (قاسم، 2004، ص. 153)</w:t>
      </w:r>
      <w:r w:rsidR="0079543D" w:rsidRPr="008A5B9D">
        <w:rPr>
          <w:rFonts w:asciiTheme="majorBidi" w:hAnsiTheme="majorBidi" w:cstheme="majorBidi"/>
          <w:sz w:val="24"/>
          <w:szCs w:val="24"/>
        </w:rPr>
        <w:t>.</w:t>
      </w:r>
      <w:r w:rsidR="0079543D" w:rsidRPr="008A5B9D">
        <w:rPr>
          <w:rFonts w:asciiTheme="majorBidi" w:hAnsiTheme="majorBidi" w:cstheme="majorBidi"/>
          <w:sz w:val="24"/>
          <w:szCs w:val="24"/>
          <w:rtl/>
        </w:rPr>
        <w:t xml:space="preserve"> وفي هذا السياق، يؤكد عدوان أن المكان الروائي عنصر تكويني لا تستقيم الرواية بدونه، وأنه يعاد تشكيله داخل النص بما يتجاوز المكان المرجعي الواقعي ويمنحه أبعادًا دلالية وتأويلية (عدوان، 2025، ص. 29)</w:t>
      </w:r>
      <w:r w:rsidR="0079543D" w:rsidRPr="008A5B9D">
        <w:rPr>
          <w:rFonts w:asciiTheme="majorBidi" w:hAnsiTheme="majorBidi" w:cstheme="majorBidi"/>
          <w:sz w:val="24"/>
          <w:szCs w:val="24"/>
        </w:rPr>
        <w:t>.</w:t>
      </w:r>
      <w:r w:rsidR="0079543D" w:rsidRPr="008A5B9D">
        <w:rPr>
          <w:rFonts w:asciiTheme="majorBidi" w:hAnsiTheme="majorBidi" w:cstheme="majorBidi"/>
          <w:sz w:val="24"/>
          <w:szCs w:val="24"/>
          <w:rtl/>
        </w:rPr>
        <w:t xml:space="preserve"> ويربط باختين بين الزمان والمكان في مفهوم الكرونوتوب، بوصفهما عنصرين متفاعلين في تشكيل البنية السردية</w:t>
      </w:r>
      <w:r w:rsidR="0079543D" w:rsidRPr="008A5B9D">
        <w:rPr>
          <w:rFonts w:asciiTheme="majorBidi" w:hAnsiTheme="majorBidi" w:cstheme="majorBidi"/>
          <w:sz w:val="24"/>
          <w:szCs w:val="24"/>
        </w:rPr>
        <w:t xml:space="preserve"> (Bakhtin, 1981, p. 84). </w:t>
      </w:r>
      <w:r w:rsidR="0079543D" w:rsidRPr="008A5B9D">
        <w:rPr>
          <w:rFonts w:asciiTheme="majorBidi" w:hAnsiTheme="majorBidi" w:cstheme="majorBidi"/>
          <w:sz w:val="24"/>
          <w:szCs w:val="24"/>
          <w:rtl/>
        </w:rPr>
        <w:t xml:space="preserve">بينما ينظر باشلار إلى المكان من منظور ظاهراتي، مؤكدًا أن قيمته لا تتحدد بخصائصه المادية، بل بما يكتسبه من دلالات إنسانية مرتبطة بالعيش والخيال والذاكرة (باشلار، 1984، ص. 10، 31). كما يشير هينشر إلى أن المكان في الأدب يتجاوز كونه خلفية للأحداث، ليرتبط بالتجربة الإنسانية والشخصيات التي تتشكل خبرتها داخل بيئات مكانية محددة </w:t>
      </w:r>
      <w:r w:rsidR="0079543D" w:rsidRPr="008A5B9D">
        <w:rPr>
          <w:rFonts w:asciiTheme="majorBidi" w:hAnsiTheme="majorBidi" w:cstheme="majorBidi"/>
          <w:sz w:val="24"/>
          <w:szCs w:val="24"/>
        </w:rPr>
        <w:t>Hensher, 2013, para. 6)</w:t>
      </w:r>
      <w:r w:rsidR="0079543D" w:rsidRPr="008A5B9D">
        <w:rPr>
          <w:rFonts w:asciiTheme="majorBidi" w:hAnsiTheme="majorBidi" w:cstheme="majorBidi"/>
          <w:sz w:val="24"/>
          <w:szCs w:val="24"/>
          <w:rtl/>
        </w:rPr>
        <w:t>) .</w:t>
      </w:r>
      <w:r w:rsidR="0091663D" w:rsidRPr="008A5B9D">
        <w:rPr>
          <w:rFonts w:asciiTheme="majorBidi" w:hAnsiTheme="majorBidi" w:cstheme="majorBidi" w:hint="cs"/>
          <w:sz w:val="24"/>
          <w:szCs w:val="24"/>
          <w:rtl/>
        </w:rPr>
        <w:t xml:space="preserve"> </w:t>
      </w:r>
      <w:r w:rsidR="0079543D" w:rsidRPr="008A5B9D">
        <w:rPr>
          <w:rFonts w:asciiTheme="majorBidi" w:hAnsiTheme="majorBidi" w:cstheme="majorBidi"/>
          <w:sz w:val="24"/>
          <w:szCs w:val="24"/>
          <w:rtl/>
        </w:rPr>
        <w:t>وبناءً على ذلك، يمثل المكان السردي في هذه الدراسة مدخلًا لتحليل العلاقة بين التنظيم المكاني والتحولات الاجتماعية وقضايا التنمية الريفية، إذ يُنظر إليه بوصفه بنية تتفاعل فيها الأبعاد المادية والاجتماعية والثقافية والسردية. ومن هنا تبرز ثنائية الانفتاح والانغلاق بوصفها آلية إجرائية لتحليل وظائف المكان وعلاقاته داخل النص. ويرى لحمداني (1991، ص. 72) أن الأمكنة تخضع لمقياس الانفتاح والانغلاق؛ فالأمكنة المغلقة ترتبط بتقييد العلاقات والرقابة، في حين تمثل الأمكنة المفتوحة مجالات للحركة والتفاعل. ويتيح هذا التصنيف قراءة المكان بوصفه بناءً اجتماعيًا وثقافيًا يجسد أبعاد التنظيم المجالي وعلاقات القوة داخل المجتمع الريفي</w:t>
      </w:r>
      <w:r w:rsidR="0079543D" w:rsidRPr="008A5B9D">
        <w:rPr>
          <w:rFonts w:asciiTheme="majorBidi" w:hAnsiTheme="majorBidi" w:cstheme="majorBidi"/>
          <w:sz w:val="24"/>
          <w:szCs w:val="24"/>
        </w:rPr>
        <w:t>.</w:t>
      </w:r>
    </w:p>
    <w:p w14:paraId="79594BCD" w14:textId="6CB8AA6F" w:rsidR="006A0A36" w:rsidRPr="008A5B9D" w:rsidRDefault="006A0A36" w:rsidP="006A0A36">
      <w:pPr>
        <w:spacing w:before="100" w:beforeAutospacing="1" w:after="100" w:afterAutospacing="1" w:line="240" w:lineRule="auto"/>
        <w:jc w:val="both"/>
        <w:rPr>
          <w:rFonts w:asciiTheme="majorBidi" w:eastAsia="Times New Roman" w:hAnsiTheme="majorBidi" w:cstheme="majorBidi"/>
          <w:b/>
          <w:bCs/>
          <w:kern w:val="0"/>
          <w:rtl/>
          <w14:ligatures w14:val="none"/>
        </w:rPr>
      </w:pPr>
      <w:bookmarkStart w:id="10" w:name="_Hlk233481405"/>
      <w:bookmarkStart w:id="11" w:name="_Hlk233599690"/>
      <w:bookmarkEnd w:id="3"/>
      <w:bookmarkEnd w:id="4"/>
      <w:bookmarkEnd w:id="9"/>
      <w:r w:rsidRPr="008A5B9D">
        <w:rPr>
          <w:rFonts w:asciiTheme="majorBidi" w:eastAsia="Times New Roman" w:hAnsiTheme="majorBidi" w:cstheme="majorBidi"/>
          <w:b/>
          <w:bCs/>
          <w:kern w:val="0"/>
          <w:rtl/>
          <w14:ligatures w14:val="none"/>
        </w:rPr>
        <w:t xml:space="preserve">ثانياً: </w:t>
      </w:r>
      <w:bookmarkStart w:id="12" w:name="_Hlk238384097"/>
      <w:r w:rsidRPr="008A5B9D">
        <w:rPr>
          <w:rFonts w:asciiTheme="majorBidi" w:eastAsia="Times New Roman" w:hAnsiTheme="majorBidi" w:cstheme="majorBidi"/>
          <w:b/>
          <w:bCs/>
          <w:kern w:val="0"/>
          <w:rtl/>
          <w14:ligatures w14:val="none"/>
        </w:rPr>
        <w:t>ال</w:t>
      </w:r>
      <w:r w:rsidR="008552C9" w:rsidRPr="008A5B9D">
        <w:rPr>
          <w:rFonts w:asciiTheme="majorBidi" w:eastAsia="Times New Roman" w:hAnsiTheme="majorBidi" w:cstheme="majorBidi"/>
          <w:b/>
          <w:bCs/>
          <w:kern w:val="0"/>
          <w:rtl/>
          <w14:ligatures w14:val="none"/>
        </w:rPr>
        <w:t>ع</w:t>
      </w:r>
      <w:r w:rsidRPr="008A5B9D">
        <w:rPr>
          <w:rFonts w:asciiTheme="majorBidi" w:eastAsia="Times New Roman" w:hAnsiTheme="majorBidi" w:cstheme="majorBidi"/>
          <w:b/>
          <w:bCs/>
          <w:kern w:val="0"/>
          <w:rtl/>
          <w14:ligatures w14:val="none"/>
        </w:rPr>
        <w:t xml:space="preserve">لاقة بين الجغرافيا والادب </w:t>
      </w:r>
      <w:r w:rsidR="008552C9" w:rsidRPr="008A5B9D">
        <w:rPr>
          <w:rFonts w:asciiTheme="majorBidi" w:eastAsia="Times New Roman" w:hAnsiTheme="majorBidi" w:cstheme="majorBidi"/>
          <w:b/>
          <w:bCs/>
          <w:kern w:val="0"/>
          <w:rtl/>
          <w14:ligatures w14:val="none"/>
        </w:rPr>
        <w:t>:</w:t>
      </w:r>
    </w:p>
    <w:p w14:paraId="47C28200" w14:textId="184C0903" w:rsidR="006A0A36" w:rsidRPr="008A5B9D" w:rsidRDefault="006A0A36" w:rsidP="00D5083A">
      <w:pPr>
        <w:pStyle w:val="af0"/>
        <w:jc w:val="both"/>
        <w:rPr>
          <w:rFonts w:asciiTheme="majorBidi" w:eastAsia="Times New Roman" w:hAnsiTheme="majorBidi" w:cstheme="majorBidi"/>
          <w:kern w:val="0"/>
          <w:sz w:val="24"/>
          <w:szCs w:val="24"/>
          <w:rtl/>
          <w14:ligatures w14:val="none"/>
        </w:rPr>
      </w:pPr>
      <w:r w:rsidRPr="008A5B9D">
        <w:rPr>
          <w:rFonts w:asciiTheme="majorBidi" w:eastAsia="Times New Roman" w:hAnsiTheme="majorBidi" w:cstheme="majorBidi"/>
          <w:kern w:val="0"/>
          <w:sz w:val="24"/>
          <w:szCs w:val="24"/>
          <w:rtl/>
          <w14:ligatures w14:val="none"/>
        </w:rPr>
        <w:t xml:space="preserve">لم تعد العلاقة بين الجغرافيا والأدب علاقة عرضية تقوم على توظيف المكان في العمل الأدبي، بل أصبحت مجالًا معرفيًا يهتم بفهم العلاقة بين النصوص والأمكنة والتجارب الإنسانية المرتبطة بها. وفي هذا السياق، ازداد اهتمام الجغرافيين بالأشكال الأدبية المختلفة بوصفها مصادرلفهم تجارب المكان ومعانيه الإنسانية، بعد أن همّشت المقاربات الكمية هذا النوع من المعرفة لارتباطه بالذاتية وصعوبة إخضاعه للقياس (كرانغ، 2005، ص. 58). </w:t>
      </w:r>
      <w:r w:rsidRPr="008A5B9D">
        <w:rPr>
          <w:rFonts w:asciiTheme="majorBidi" w:eastAsia="Times New Roman" w:hAnsiTheme="majorBidi" w:cstheme="majorBidi"/>
          <w:kern w:val="0"/>
          <w:sz w:val="24"/>
          <w:szCs w:val="24"/>
          <w:rtl/>
          <w14:ligatures w14:val="none"/>
        </w:rPr>
        <w:lastRenderedPageBreak/>
        <w:t>ولا يقتصر اهتمام الجغرافيا بالأدب على البحث عن المواقع والأقاليم الواردة في النص، بل يمتد إلى دراسة الكيفية التي تُنظَّم بها العلاقات المكانية داخل العمل الأدبي، وكيف تكشف بنيته عن أنماط تنظيم المجتمع للمجال (كرانغ، 2005، ص. 59).وفي هذا الاتجاه، يرى دانيالز ورايكروفت أن الرواية ذات طبيعة جغرافية، إذ يتكون عالمها من المواقع والخلفيات المكانية والزمانية ومجالات الصراع والحدود، وتتيح للقارئ أشكالًا متعددة من المعرفة الجغرافية. كما لا تقتصر العلاقة بين الأدب والجغرافيا على وصف الأماكن أو تمثيلها، وإنما يسهم الأدب في تشكيل التصورات الجغرافية عنها وإنتاج جغرافيات ذات دلالات مختلفة.</w:t>
      </w:r>
      <w:r w:rsidR="00D5083A" w:rsidRPr="008A5B9D">
        <w:rPr>
          <w:rFonts w:asciiTheme="majorBidi" w:eastAsia="Times New Roman" w:hAnsiTheme="majorBidi" w:cstheme="majorBidi" w:hint="cs"/>
          <w:kern w:val="0"/>
          <w:sz w:val="24"/>
          <w:szCs w:val="24"/>
          <w:rtl/>
          <w14:ligatures w14:val="none"/>
        </w:rPr>
        <w:t xml:space="preserve"> </w:t>
      </w:r>
      <w:r w:rsidRPr="008A5B9D">
        <w:rPr>
          <w:rFonts w:asciiTheme="majorBidi" w:eastAsia="Times New Roman" w:hAnsiTheme="majorBidi" w:cstheme="majorBidi"/>
          <w:kern w:val="0"/>
          <w:sz w:val="24"/>
          <w:szCs w:val="24"/>
          <w:rtl/>
          <w14:ligatures w14:val="none"/>
        </w:rPr>
        <w:t>وينطلق دانيالزورايكروفت من مفهومين متكاملين: "دنيوية النصوص الأدبية</w:t>
      </w:r>
      <w:r w:rsidRPr="008A5B9D">
        <w:rPr>
          <w:rFonts w:asciiTheme="majorBidi" w:eastAsia="Times New Roman" w:hAnsiTheme="majorBidi" w:cstheme="majorBidi"/>
          <w:b/>
          <w:bCs/>
          <w:kern w:val="0"/>
          <w:sz w:val="24"/>
          <w:szCs w:val="24"/>
          <w:rtl/>
          <w14:ligatures w14:val="none"/>
        </w:rPr>
        <w:t>"</w:t>
      </w:r>
      <w:r w:rsidRPr="008A5B9D">
        <w:rPr>
          <w:rFonts w:asciiTheme="majorBidi" w:eastAsia="Times New Roman" w:hAnsiTheme="majorBidi" w:cstheme="majorBidi"/>
          <w:kern w:val="0"/>
          <w:sz w:val="24"/>
          <w:szCs w:val="24"/>
          <w14:ligatures w14:val="none"/>
        </w:rPr>
        <w:t xml:space="preserve"> Worldliness of Literary Texts)</w:t>
      </w:r>
      <w:r w:rsidRPr="008A5B9D">
        <w:rPr>
          <w:rFonts w:asciiTheme="majorBidi" w:eastAsia="Times New Roman" w:hAnsiTheme="majorBidi" w:cstheme="majorBidi"/>
          <w:kern w:val="0"/>
          <w:sz w:val="24"/>
          <w:szCs w:val="24"/>
          <w:rtl/>
          <w14:ligatures w14:val="none"/>
        </w:rPr>
        <w:t xml:space="preserve"> </w:t>
      </w:r>
      <w:r w:rsidRPr="008A5B9D">
        <w:rPr>
          <w:rFonts w:asciiTheme="majorBidi" w:eastAsia="Times New Roman" w:hAnsiTheme="majorBidi" w:cstheme="majorBidi"/>
          <w:kern w:val="0"/>
          <w:sz w:val="24"/>
          <w:szCs w:val="24"/>
          <w14:ligatures w14:val="none"/>
        </w:rPr>
        <w:t xml:space="preserve"> (The </w:t>
      </w:r>
      <w:r w:rsidRPr="008A5B9D">
        <w:rPr>
          <w:rFonts w:asciiTheme="majorBidi" w:eastAsia="Times New Roman" w:hAnsiTheme="majorBidi" w:cstheme="majorBidi"/>
          <w:kern w:val="0"/>
          <w:sz w:val="24"/>
          <w:szCs w:val="24"/>
          <w:rtl/>
          <w14:ligatures w14:val="none"/>
        </w:rPr>
        <w:t>التي تشير إلى صلة النص الأدبي بالعالم الحقيقي وما يتيحه من فهم للواقع المكاني والاجتماعي،</w:t>
      </w:r>
      <w:r w:rsidR="00D5083A" w:rsidRPr="008A5B9D">
        <w:rPr>
          <w:rFonts w:asciiTheme="majorBidi" w:eastAsia="Times New Roman" w:hAnsiTheme="majorBidi" w:cstheme="majorBidi" w:hint="cs"/>
          <w:kern w:val="0"/>
          <w:sz w:val="24"/>
          <w:szCs w:val="24"/>
          <w:rtl/>
          <w14:ligatures w14:val="none"/>
        </w:rPr>
        <w:t xml:space="preserve"> </w:t>
      </w:r>
      <w:r w:rsidRPr="008A5B9D">
        <w:rPr>
          <w:rFonts w:asciiTheme="majorBidi" w:eastAsia="Times New Roman" w:hAnsiTheme="majorBidi" w:cstheme="majorBidi"/>
          <w:kern w:val="0"/>
          <w:sz w:val="24"/>
          <w:szCs w:val="24"/>
          <w:rtl/>
          <w14:ligatures w14:val="none"/>
        </w:rPr>
        <w:t>و"تخيلية النصوص الجغرافية"</w:t>
      </w:r>
      <w:r w:rsidRPr="008A5B9D">
        <w:rPr>
          <w:rFonts w:asciiTheme="majorBidi" w:eastAsia="Times New Roman" w:hAnsiTheme="majorBidi" w:cstheme="majorBidi"/>
          <w:kern w:val="0"/>
          <w:sz w:val="24"/>
          <w:szCs w:val="24"/>
          <w14:ligatures w14:val="none"/>
        </w:rPr>
        <w:t xml:space="preserve"> Imaginativeness of  Geographical Texts)</w:t>
      </w:r>
      <w:r w:rsidRPr="008A5B9D">
        <w:rPr>
          <w:rFonts w:asciiTheme="majorBidi" w:eastAsia="Times New Roman" w:hAnsiTheme="majorBidi" w:cstheme="majorBidi"/>
          <w:kern w:val="0"/>
          <w:sz w:val="24"/>
          <w:szCs w:val="24"/>
          <w:rtl/>
          <w14:ligatures w14:val="none"/>
        </w:rPr>
        <w:t xml:space="preserve"> </w:t>
      </w:r>
      <w:r w:rsidRPr="008A5B9D">
        <w:rPr>
          <w:rFonts w:asciiTheme="majorBidi" w:eastAsia="Times New Roman" w:hAnsiTheme="majorBidi" w:cstheme="majorBidi"/>
          <w:kern w:val="0"/>
          <w:sz w:val="24"/>
          <w:szCs w:val="24"/>
          <w14:ligatures w14:val="none"/>
        </w:rPr>
        <w:t xml:space="preserve">( The </w:t>
      </w:r>
      <w:r w:rsidR="00D5083A" w:rsidRPr="008A5B9D">
        <w:rPr>
          <w:rFonts w:asciiTheme="majorBidi" w:eastAsia="Times New Roman" w:hAnsiTheme="majorBidi" w:cstheme="majorBidi" w:hint="cs"/>
          <w:kern w:val="0"/>
          <w:sz w:val="24"/>
          <w:szCs w:val="24"/>
          <w:rtl/>
          <w14:ligatures w14:val="none"/>
        </w:rPr>
        <w:t xml:space="preserve"> </w:t>
      </w:r>
      <w:r w:rsidRPr="008A5B9D">
        <w:rPr>
          <w:rFonts w:asciiTheme="majorBidi" w:eastAsia="Times New Roman" w:hAnsiTheme="majorBidi" w:cstheme="majorBidi"/>
          <w:kern w:val="0"/>
          <w:sz w:val="24"/>
          <w:szCs w:val="24"/>
          <w:rtl/>
          <w14:ligatures w14:val="none"/>
        </w:rPr>
        <w:t>التي تشير إلى أن الكتابة الجغرافية نفسها لا تخلو من عمليات التخيّل والتمثيل في بناء المعرفة بالمكان. ومن ثم، لا ينبغي النظر إلى الجغرافيا والأدب باعتبارهما نوعين منفصلين من المعرفة، أحدهما واقعي والآخر تخيلي، بل بوصفهما مجالين من الكتابة يسهم كل منهما في إنتاج تصورات عن المكان والعالم</w:t>
      </w:r>
      <w:r w:rsidRPr="008A5B9D">
        <w:rPr>
          <w:rFonts w:asciiTheme="majorBidi" w:eastAsia="Times New Roman" w:hAnsiTheme="majorBidi" w:cstheme="majorBidi"/>
          <w:kern w:val="0"/>
          <w:sz w:val="24"/>
          <w:szCs w:val="24"/>
          <w14:ligatures w14:val="none"/>
        </w:rPr>
        <w:t xml:space="preserve"> (Daniels &amp; Rycroft, 1993, p. 461).</w:t>
      </w:r>
      <w:bookmarkStart w:id="13" w:name="_Hlk237897283"/>
      <w:r w:rsidRPr="008A5B9D">
        <w:rPr>
          <w:rFonts w:asciiTheme="majorBidi" w:eastAsia="Times New Roman" w:hAnsiTheme="majorBidi" w:cstheme="majorBidi"/>
          <w:kern w:val="0"/>
          <w:sz w:val="24"/>
          <w:szCs w:val="24"/>
          <w:rtl/>
          <w14:ligatures w14:val="none"/>
        </w:rPr>
        <w:t xml:space="preserve">. </w:t>
      </w:r>
      <w:bookmarkEnd w:id="13"/>
      <w:r w:rsidR="009475C9" w:rsidRPr="008A5B9D">
        <w:rPr>
          <w:rFonts w:asciiTheme="majorBidi" w:eastAsia="Times New Roman" w:hAnsiTheme="majorBidi" w:cstheme="majorBidi"/>
          <w:kern w:val="0"/>
          <w:sz w:val="24"/>
          <w:szCs w:val="24"/>
          <w:rtl/>
          <w14:ligatures w14:val="none"/>
        </w:rPr>
        <w:t>ولا تقتصر هذه العلاقة على تمثيل المكان داخل النص، بل تتصل أيضًا بإنتاج معانيه عبر الزمن؛ إذ تتشكل دلالات المكان من خلال عملية تراكمية تتفاعل فيها النصوص والكتابات والتجارب والسياقات الاجتماعية (</w:t>
      </w:r>
      <w:proofErr w:type="spellStart"/>
      <w:r w:rsidR="009475C9" w:rsidRPr="008A5B9D">
        <w:rPr>
          <w:rFonts w:asciiTheme="majorBidi" w:eastAsia="Times New Roman" w:hAnsiTheme="majorBidi" w:cstheme="majorBidi"/>
          <w:kern w:val="0"/>
          <w:sz w:val="24"/>
          <w:szCs w:val="24"/>
          <w:rtl/>
          <w14:ligatures w14:val="none"/>
        </w:rPr>
        <w:t>كرانغ</w:t>
      </w:r>
      <w:proofErr w:type="spellEnd"/>
      <w:r w:rsidR="009475C9" w:rsidRPr="008A5B9D">
        <w:rPr>
          <w:rFonts w:asciiTheme="majorBidi" w:eastAsia="Times New Roman" w:hAnsiTheme="majorBidi" w:cstheme="majorBidi"/>
          <w:kern w:val="0"/>
          <w:sz w:val="24"/>
          <w:szCs w:val="24"/>
          <w:rtl/>
          <w14:ligatures w14:val="none"/>
        </w:rPr>
        <w:t>، 2005، ص. 62). ومن ثم، لا يُنظر إلى الأدب بوصفه مجرد مرآة للواقع المكاني، وإنما بوصفه أحد الأشكال التي تسهم في إنتاج معاني المكان وتشكيل التصورات المرتبطة به</w:t>
      </w:r>
      <w:r w:rsidR="009475C9" w:rsidRPr="008A5B9D">
        <w:rPr>
          <w:rFonts w:asciiTheme="majorBidi" w:eastAsia="Times New Roman" w:hAnsiTheme="majorBidi" w:cstheme="majorBidi"/>
          <w:kern w:val="0"/>
          <w:sz w:val="24"/>
          <w:szCs w:val="24"/>
          <w14:ligatures w14:val="none"/>
        </w:rPr>
        <w:t>.</w:t>
      </w:r>
      <w:r w:rsidRPr="008A5B9D">
        <w:rPr>
          <w:rFonts w:asciiTheme="majorBidi" w:eastAsia="Times New Roman" w:hAnsiTheme="majorBidi" w:cstheme="majorBidi"/>
          <w:kern w:val="0"/>
          <w:sz w:val="24"/>
          <w:szCs w:val="24"/>
          <w:rtl/>
          <w14:ligatures w14:val="none"/>
        </w:rPr>
        <w:t xml:space="preserve"> وفي هذا ال</w:t>
      </w:r>
      <w:r w:rsidR="00D5083A" w:rsidRPr="008A5B9D">
        <w:rPr>
          <w:rFonts w:asciiTheme="majorBidi" w:eastAsia="Times New Roman" w:hAnsiTheme="majorBidi" w:cstheme="majorBidi" w:hint="cs"/>
          <w:kern w:val="0"/>
          <w:sz w:val="24"/>
          <w:szCs w:val="24"/>
          <w:rtl/>
          <w14:ligatures w14:val="none"/>
        </w:rPr>
        <w:t>سياق</w:t>
      </w:r>
      <w:r w:rsidRPr="008A5B9D">
        <w:rPr>
          <w:rFonts w:asciiTheme="majorBidi" w:eastAsia="Times New Roman" w:hAnsiTheme="majorBidi" w:cstheme="majorBidi"/>
          <w:kern w:val="0"/>
          <w:sz w:val="24"/>
          <w:szCs w:val="24"/>
          <w:rtl/>
          <w14:ligatures w14:val="none"/>
        </w:rPr>
        <w:t xml:space="preserve">، يطرح إسماعيل نظرية </w:t>
      </w:r>
      <w:r w:rsidR="00D5083A" w:rsidRPr="008A5B9D">
        <w:rPr>
          <w:rFonts w:asciiTheme="majorBidi" w:eastAsia="Times New Roman" w:hAnsiTheme="majorBidi" w:cstheme="majorBidi" w:hint="cs"/>
          <w:kern w:val="0"/>
          <w:sz w:val="24"/>
          <w:szCs w:val="24"/>
          <w:rtl/>
          <w14:ligatures w14:val="none"/>
        </w:rPr>
        <w:t>"</w:t>
      </w:r>
      <w:r w:rsidRPr="008A5B9D">
        <w:rPr>
          <w:rFonts w:asciiTheme="majorBidi" w:eastAsia="Times New Roman" w:hAnsiTheme="majorBidi" w:cstheme="majorBidi"/>
          <w:kern w:val="0"/>
          <w:sz w:val="24"/>
          <w:szCs w:val="24"/>
          <w:rtl/>
          <w14:ligatures w14:val="none"/>
        </w:rPr>
        <w:t>التحليل الجغرافي للأدب</w:t>
      </w:r>
      <w:r w:rsidR="00244683" w:rsidRPr="008A5B9D">
        <w:rPr>
          <w:rFonts w:asciiTheme="majorBidi" w:eastAsia="Times New Roman" w:hAnsiTheme="majorBidi" w:cstheme="majorBidi" w:hint="cs"/>
          <w:kern w:val="0"/>
          <w:sz w:val="24"/>
          <w:szCs w:val="24"/>
          <w:rtl/>
          <w14:ligatures w14:val="none"/>
        </w:rPr>
        <w:t>"</w:t>
      </w:r>
      <w:r w:rsidRPr="008A5B9D">
        <w:rPr>
          <w:rFonts w:asciiTheme="majorBidi" w:eastAsia="Times New Roman" w:hAnsiTheme="majorBidi" w:cstheme="majorBidi"/>
          <w:kern w:val="0"/>
          <w:sz w:val="24"/>
          <w:szCs w:val="24"/>
          <w:rtl/>
          <w14:ligatures w14:val="none"/>
        </w:rPr>
        <w:t>، منطلقًا من حضور الجغرافيا في مختلف أشكال النصوص الأدبية، ومن أهمية المكان في بناء العمل الأدبي واحتضان أحداثه وحركة شخصياته. ويرى أن الأعمال النثرية، ولا سيما الرواية والقصة، تكون أكثر قابلية للتحليل الجغرافي عندما يتسع حضور الجغرافيا فيها (إسماعيل، 2014، ص. 47، 79–80). كما يشير إلى أهمية صلة المؤلف بالنص وخلفيته العلمية في الأعمال ذات الحضور الجغرافي، لما قد تسهم به معرفة المؤلف وتجربته في فهم بعض المعطيات ا لجغرافية  الواردة في النص (إسماعيل، 2014، ص. 111–113)</w:t>
      </w:r>
      <w:r w:rsidR="008552C9" w:rsidRPr="008A5B9D">
        <w:rPr>
          <w:rFonts w:asciiTheme="majorBidi" w:eastAsia="Times New Roman" w:hAnsiTheme="majorBidi" w:cstheme="majorBidi"/>
          <w:kern w:val="0"/>
          <w:sz w:val="24"/>
          <w:szCs w:val="24"/>
          <w:rtl/>
          <w14:ligatures w14:val="none"/>
        </w:rPr>
        <w:t>.</w:t>
      </w:r>
    </w:p>
    <w:p w14:paraId="0DBA15F7" w14:textId="37AFAC1C" w:rsidR="007235D7" w:rsidRPr="008A5B9D" w:rsidRDefault="007235D7" w:rsidP="0053603A">
      <w:pPr>
        <w:spacing w:before="100" w:beforeAutospacing="1" w:after="100" w:afterAutospacing="1" w:line="240" w:lineRule="auto"/>
        <w:jc w:val="both"/>
        <w:rPr>
          <w:rFonts w:asciiTheme="majorBidi" w:eastAsia="Times New Roman" w:hAnsiTheme="majorBidi" w:cstheme="majorBidi"/>
          <w:b/>
          <w:bCs/>
          <w:kern w:val="0"/>
          <w:rtl/>
          <w14:ligatures w14:val="none"/>
        </w:rPr>
      </w:pPr>
      <w:bookmarkStart w:id="14" w:name="_Hlk238384221"/>
      <w:bookmarkEnd w:id="12"/>
      <w:r w:rsidRPr="008A5B9D">
        <w:rPr>
          <w:rFonts w:asciiTheme="majorBidi" w:eastAsia="Times New Roman" w:hAnsiTheme="majorBidi" w:cstheme="majorBidi"/>
          <w:b/>
          <w:bCs/>
          <w:kern w:val="0"/>
          <w:rtl/>
          <w14:ligatures w14:val="none"/>
        </w:rPr>
        <w:t>ثالثاً:المدخل الجغرافي لتحليل المكان الروائي :</w:t>
      </w:r>
    </w:p>
    <w:p w14:paraId="5811BAF1" w14:textId="5FAEC3F1" w:rsidR="00905AD7" w:rsidRPr="008A5B9D" w:rsidRDefault="009D243A" w:rsidP="009C3C02">
      <w:pPr>
        <w:pStyle w:val="af0"/>
        <w:jc w:val="both"/>
        <w:rPr>
          <w:rFonts w:asciiTheme="majorBidi" w:eastAsia="Times New Roman" w:hAnsiTheme="majorBidi" w:cstheme="majorBidi"/>
          <w:kern w:val="0"/>
          <w:sz w:val="24"/>
          <w:szCs w:val="24"/>
          <w:rtl/>
          <w14:ligatures w14:val="none"/>
        </w:rPr>
      </w:pPr>
      <w:r w:rsidRPr="008A5B9D">
        <w:rPr>
          <w:rFonts w:asciiTheme="majorBidi" w:eastAsia="Times New Roman" w:hAnsiTheme="majorBidi" w:cstheme="majorBidi"/>
          <w:kern w:val="0"/>
          <w:sz w:val="24"/>
          <w:szCs w:val="24"/>
          <w:rtl/>
          <w14:ligatures w14:val="none"/>
        </w:rPr>
        <w:t>يتأسس تحليل</w:t>
      </w:r>
      <w:r w:rsidR="005122A9" w:rsidRPr="008A5B9D">
        <w:rPr>
          <w:rFonts w:asciiTheme="majorBidi" w:eastAsia="Times New Roman" w:hAnsiTheme="majorBidi" w:cstheme="majorBidi"/>
          <w:kern w:val="0"/>
          <w:sz w:val="24"/>
          <w:szCs w:val="24"/>
          <w:rtl/>
          <w14:ligatures w14:val="none"/>
        </w:rPr>
        <w:t xml:space="preserve"> </w:t>
      </w:r>
      <w:r w:rsidRPr="008A5B9D">
        <w:rPr>
          <w:rFonts w:asciiTheme="majorBidi" w:eastAsia="Times New Roman" w:hAnsiTheme="majorBidi" w:cstheme="majorBidi"/>
          <w:kern w:val="0"/>
          <w:sz w:val="24"/>
          <w:szCs w:val="24"/>
          <w:rtl/>
          <w14:ligatures w14:val="none"/>
        </w:rPr>
        <w:t>المكان</w:t>
      </w:r>
      <w:r w:rsidR="00C81ED4" w:rsidRPr="008A5B9D">
        <w:rPr>
          <w:rFonts w:asciiTheme="majorBidi" w:eastAsia="Times New Roman" w:hAnsiTheme="majorBidi" w:cstheme="majorBidi"/>
          <w:kern w:val="0"/>
          <w:sz w:val="24"/>
          <w:szCs w:val="24"/>
          <w:rtl/>
          <w14:ligatures w14:val="none"/>
        </w:rPr>
        <w:t xml:space="preserve"> </w:t>
      </w:r>
      <w:r w:rsidRPr="008A5B9D">
        <w:rPr>
          <w:rFonts w:asciiTheme="majorBidi" w:eastAsia="Times New Roman" w:hAnsiTheme="majorBidi" w:cstheme="majorBidi"/>
          <w:kern w:val="0"/>
          <w:sz w:val="24"/>
          <w:szCs w:val="24"/>
          <w:rtl/>
          <w14:ligatures w14:val="none"/>
        </w:rPr>
        <w:t>في</w:t>
      </w:r>
      <w:r w:rsidR="00866088" w:rsidRPr="008A5B9D">
        <w:rPr>
          <w:rFonts w:asciiTheme="majorBidi" w:eastAsia="Times New Roman" w:hAnsiTheme="majorBidi" w:cstheme="majorBidi"/>
          <w:kern w:val="0"/>
          <w:sz w:val="24"/>
          <w:szCs w:val="24"/>
          <w:rtl/>
          <w14:ligatures w14:val="none"/>
        </w:rPr>
        <w:t xml:space="preserve"> هذه</w:t>
      </w:r>
      <w:r w:rsidR="00332821" w:rsidRPr="008A5B9D">
        <w:rPr>
          <w:rFonts w:asciiTheme="majorBidi" w:eastAsia="Times New Roman" w:hAnsiTheme="majorBidi" w:cstheme="majorBidi"/>
          <w:kern w:val="0"/>
          <w:sz w:val="24"/>
          <w:szCs w:val="24"/>
          <w:rtl/>
          <w14:ligatures w14:val="none"/>
        </w:rPr>
        <w:t xml:space="preserve"> </w:t>
      </w:r>
      <w:r w:rsidRPr="008A5B9D">
        <w:rPr>
          <w:rFonts w:asciiTheme="majorBidi" w:eastAsia="Times New Roman" w:hAnsiTheme="majorBidi" w:cstheme="majorBidi"/>
          <w:kern w:val="0"/>
          <w:sz w:val="24"/>
          <w:szCs w:val="24"/>
          <w:rtl/>
          <w14:ligatures w14:val="none"/>
        </w:rPr>
        <w:t>الدراسة على منظور الجغرافيا الثقافية</w:t>
      </w:r>
      <w:r w:rsidR="00905AD7" w:rsidRPr="008A5B9D">
        <w:rPr>
          <w:rFonts w:asciiTheme="majorBidi" w:eastAsia="Times New Roman" w:hAnsiTheme="majorBidi" w:cstheme="majorBidi"/>
          <w:kern w:val="0"/>
          <w:sz w:val="24"/>
          <w:szCs w:val="24"/>
          <w:rtl/>
          <w14:ligatures w14:val="none"/>
        </w:rPr>
        <w:t>،</w:t>
      </w:r>
      <w:r w:rsidR="00D97F49" w:rsidRPr="008A5B9D">
        <w:rPr>
          <w:rFonts w:asciiTheme="majorBidi" w:eastAsia="Times New Roman" w:hAnsiTheme="majorBidi" w:cstheme="majorBidi" w:hint="cs"/>
          <w:kern w:val="0"/>
          <w:sz w:val="24"/>
          <w:szCs w:val="24"/>
          <w:rtl/>
          <w14:ligatures w14:val="none"/>
        </w:rPr>
        <w:t xml:space="preserve"> </w:t>
      </w:r>
      <w:r w:rsidR="00C81ED4" w:rsidRPr="008A5B9D">
        <w:rPr>
          <w:rFonts w:asciiTheme="majorBidi" w:eastAsia="Times New Roman" w:hAnsiTheme="majorBidi" w:cstheme="majorBidi"/>
          <w:kern w:val="0"/>
          <w:sz w:val="24"/>
          <w:szCs w:val="24"/>
          <w:rtl/>
          <w14:ligatures w14:val="none"/>
        </w:rPr>
        <w:t>مع الإفادة من بعض مفاهيم الجغرافيا النقدية،</w:t>
      </w:r>
      <w:r w:rsidR="00C81ED4" w:rsidRPr="008A5B9D">
        <w:rPr>
          <w:rFonts w:asciiTheme="majorBidi" w:hAnsiTheme="majorBidi" w:cstheme="majorBidi"/>
          <w:sz w:val="24"/>
          <w:szCs w:val="24"/>
          <w:rtl/>
        </w:rPr>
        <w:t xml:space="preserve"> </w:t>
      </w:r>
      <w:r w:rsidR="00C6253B" w:rsidRPr="008A5B9D">
        <w:rPr>
          <w:rFonts w:asciiTheme="majorBidi" w:eastAsia="Times New Roman" w:hAnsiTheme="majorBidi" w:cstheme="majorBidi"/>
          <w:kern w:val="0"/>
          <w:sz w:val="24"/>
          <w:szCs w:val="24"/>
          <w:rtl/>
          <w14:ligatures w14:val="none"/>
        </w:rPr>
        <w:t>للكشف عن تنظيم المجال، وعلاقات القوة، و</w:t>
      </w:r>
      <w:r w:rsidR="00707A93" w:rsidRPr="008A5B9D">
        <w:rPr>
          <w:rFonts w:asciiTheme="majorBidi" w:eastAsia="Times New Roman" w:hAnsiTheme="majorBidi" w:cstheme="majorBidi"/>
          <w:kern w:val="0"/>
          <w:sz w:val="24"/>
          <w:szCs w:val="24"/>
          <w:rtl/>
          <w14:ligatures w14:val="none"/>
        </w:rPr>
        <w:t xml:space="preserve">مسارات </w:t>
      </w:r>
      <w:r w:rsidR="00C6253B" w:rsidRPr="008A5B9D">
        <w:rPr>
          <w:rFonts w:asciiTheme="majorBidi" w:eastAsia="Times New Roman" w:hAnsiTheme="majorBidi" w:cstheme="majorBidi"/>
          <w:kern w:val="0"/>
          <w:sz w:val="24"/>
          <w:szCs w:val="24"/>
          <w:rtl/>
          <w14:ligatures w14:val="none"/>
        </w:rPr>
        <w:t>التحول</w:t>
      </w:r>
      <w:r w:rsidR="00866088" w:rsidRPr="008A5B9D">
        <w:rPr>
          <w:rFonts w:asciiTheme="majorBidi" w:eastAsia="Times New Roman" w:hAnsiTheme="majorBidi" w:cstheme="majorBidi"/>
          <w:kern w:val="0"/>
          <w:sz w:val="24"/>
          <w:szCs w:val="24"/>
          <w:rtl/>
          <w14:ligatures w14:val="none"/>
        </w:rPr>
        <w:t xml:space="preserve"> </w:t>
      </w:r>
      <w:r w:rsidR="00C6253B" w:rsidRPr="008A5B9D">
        <w:rPr>
          <w:rFonts w:asciiTheme="majorBidi" w:eastAsia="Times New Roman" w:hAnsiTheme="majorBidi" w:cstheme="majorBidi"/>
          <w:kern w:val="0"/>
          <w:sz w:val="24"/>
          <w:szCs w:val="24"/>
          <w:rtl/>
          <w14:ligatures w14:val="none"/>
        </w:rPr>
        <w:t xml:space="preserve">التنموي </w:t>
      </w:r>
      <w:r w:rsidR="00866088" w:rsidRPr="008A5B9D">
        <w:rPr>
          <w:rFonts w:asciiTheme="majorBidi" w:eastAsia="Times New Roman" w:hAnsiTheme="majorBidi" w:cstheme="majorBidi"/>
          <w:kern w:val="0"/>
          <w:sz w:val="24"/>
          <w:szCs w:val="24"/>
          <w:rtl/>
          <w14:ligatures w14:val="none"/>
        </w:rPr>
        <w:t>في</w:t>
      </w:r>
      <w:r w:rsidR="00C6253B" w:rsidRPr="008A5B9D">
        <w:rPr>
          <w:rFonts w:asciiTheme="majorBidi" w:eastAsia="Times New Roman" w:hAnsiTheme="majorBidi" w:cstheme="majorBidi"/>
          <w:kern w:val="0"/>
          <w:sz w:val="24"/>
          <w:szCs w:val="24"/>
          <w:rtl/>
          <w14:ligatures w14:val="none"/>
        </w:rPr>
        <w:t xml:space="preserve"> المجتمع الريفي. وفي هذا الإطار، يُنظر</w:t>
      </w:r>
      <w:r w:rsidR="00274EFF" w:rsidRPr="008A5B9D">
        <w:rPr>
          <w:rFonts w:asciiTheme="majorBidi" w:eastAsia="Times New Roman" w:hAnsiTheme="majorBidi" w:cstheme="majorBidi"/>
          <w:kern w:val="0"/>
          <w:sz w:val="24"/>
          <w:szCs w:val="24"/>
          <w:rtl/>
          <w14:ligatures w14:val="none"/>
        </w:rPr>
        <w:t xml:space="preserve"> </w:t>
      </w:r>
      <w:r w:rsidR="00866088" w:rsidRPr="008A5B9D">
        <w:rPr>
          <w:rFonts w:asciiTheme="majorBidi" w:eastAsia="Times New Roman" w:hAnsiTheme="majorBidi" w:cstheme="majorBidi"/>
          <w:kern w:val="0"/>
          <w:sz w:val="24"/>
          <w:szCs w:val="24"/>
          <w:rtl/>
          <w14:ligatures w14:val="none"/>
        </w:rPr>
        <w:t>للم</w:t>
      </w:r>
      <w:r w:rsidR="00905AD7" w:rsidRPr="008A5B9D">
        <w:rPr>
          <w:rFonts w:asciiTheme="majorBidi" w:eastAsia="Times New Roman" w:hAnsiTheme="majorBidi" w:cstheme="majorBidi"/>
          <w:kern w:val="0"/>
          <w:sz w:val="24"/>
          <w:szCs w:val="24"/>
          <w:rtl/>
          <w14:ligatures w14:val="none"/>
        </w:rPr>
        <w:t xml:space="preserve">كان بوصفه حاملاً للمعنى والهوية </w:t>
      </w:r>
      <w:r w:rsidR="00866088" w:rsidRPr="008A5B9D">
        <w:rPr>
          <w:rFonts w:asciiTheme="majorBidi" w:eastAsia="Times New Roman" w:hAnsiTheme="majorBidi" w:cstheme="majorBidi"/>
          <w:kern w:val="0"/>
          <w:sz w:val="24"/>
          <w:szCs w:val="24"/>
          <w:rtl/>
          <w14:ligatures w14:val="none"/>
        </w:rPr>
        <w:t>،</w:t>
      </w:r>
      <w:r w:rsidR="00395CF0" w:rsidRPr="008A5B9D">
        <w:rPr>
          <w:rFonts w:asciiTheme="majorBidi" w:eastAsia="Times New Roman" w:hAnsiTheme="majorBidi" w:cstheme="majorBidi"/>
          <w:kern w:val="0"/>
          <w:sz w:val="24"/>
          <w:szCs w:val="24"/>
          <w:rtl/>
          <w14:ligatures w14:val="none"/>
        </w:rPr>
        <w:t>استناداً إلى</w:t>
      </w:r>
      <w:r w:rsidR="00905AD7" w:rsidRPr="008A5B9D">
        <w:rPr>
          <w:rFonts w:asciiTheme="majorBidi" w:eastAsia="Times New Roman" w:hAnsiTheme="majorBidi" w:cstheme="majorBidi"/>
          <w:kern w:val="0"/>
          <w:sz w:val="24"/>
          <w:szCs w:val="24"/>
          <w:rtl/>
          <w14:ligatures w14:val="none"/>
        </w:rPr>
        <w:t xml:space="preserve"> مفهوم </w:t>
      </w:r>
      <w:r w:rsidR="00866088" w:rsidRPr="008A5B9D">
        <w:rPr>
          <w:rFonts w:asciiTheme="majorBidi" w:eastAsia="Times New Roman" w:hAnsiTheme="majorBidi" w:cstheme="majorBidi"/>
          <w:kern w:val="0"/>
          <w:sz w:val="24"/>
          <w:szCs w:val="24"/>
          <w:rtl/>
          <w14:ligatures w14:val="none"/>
        </w:rPr>
        <w:t>"</w:t>
      </w:r>
      <w:r w:rsidR="00905AD7" w:rsidRPr="008A5B9D">
        <w:rPr>
          <w:rFonts w:asciiTheme="majorBidi" w:eastAsia="Times New Roman" w:hAnsiTheme="majorBidi" w:cstheme="majorBidi"/>
          <w:kern w:val="0"/>
          <w:sz w:val="24"/>
          <w:szCs w:val="24"/>
          <w:rtl/>
          <w14:ligatures w14:val="none"/>
        </w:rPr>
        <w:t>الإحساس بالمكان</w:t>
      </w:r>
      <w:r w:rsidR="00866088" w:rsidRPr="008A5B9D">
        <w:rPr>
          <w:rFonts w:asciiTheme="majorBidi" w:eastAsia="Times New Roman" w:hAnsiTheme="majorBidi" w:cstheme="majorBidi"/>
          <w:kern w:val="0"/>
          <w:sz w:val="24"/>
          <w:szCs w:val="24"/>
          <w:rtl/>
          <w14:ligatures w14:val="none"/>
        </w:rPr>
        <w:t xml:space="preserve"> "</w:t>
      </w:r>
      <w:r w:rsidR="00905AD7" w:rsidRPr="008A5B9D">
        <w:rPr>
          <w:rFonts w:asciiTheme="majorBidi" w:eastAsia="Times New Roman" w:hAnsiTheme="majorBidi" w:cstheme="majorBidi"/>
          <w:kern w:val="0"/>
          <w:sz w:val="24"/>
          <w:szCs w:val="24"/>
          <w:rtl/>
          <w14:ligatures w14:val="none"/>
        </w:rPr>
        <w:t>عند</w:t>
      </w:r>
      <w:r w:rsidR="00274EFF" w:rsidRPr="008A5B9D">
        <w:rPr>
          <w:rFonts w:asciiTheme="majorBidi" w:eastAsia="Times New Roman" w:hAnsiTheme="majorBidi" w:cstheme="majorBidi"/>
          <w:kern w:val="0"/>
          <w:sz w:val="24"/>
          <w:szCs w:val="24"/>
          <w:rtl/>
          <w14:ligatures w14:val="none"/>
        </w:rPr>
        <w:t xml:space="preserve"> </w:t>
      </w:r>
      <w:r w:rsidR="00866088" w:rsidRPr="008A5B9D">
        <w:rPr>
          <w:rFonts w:asciiTheme="majorBidi" w:eastAsia="Times New Roman" w:hAnsiTheme="majorBidi" w:cstheme="majorBidi"/>
          <w:kern w:val="0"/>
          <w:sz w:val="24"/>
          <w:szCs w:val="24"/>
          <w:rtl/>
          <w14:ligatures w14:val="none"/>
        </w:rPr>
        <w:t xml:space="preserve">توان </w:t>
      </w:r>
      <w:r w:rsidR="00905AD7" w:rsidRPr="008A5B9D">
        <w:rPr>
          <w:rFonts w:asciiTheme="majorBidi" w:eastAsia="Times New Roman" w:hAnsiTheme="majorBidi" w:cstheme="majorBidi"/>
          <w:kern w:val="0"/>
          <w:sz w:val="24"/>
          <w:szCs w:val="24"/>
          <w14:ligatures w14:val="none"/>
        </w:rPr>
        <w:t>(Tuan,</w:t>
      </w:r>
      <w:r w:rsidR="005122A9" w:rsidRPr="008A5B9D">
        <w:rPr>
          <w:rFonts w:asciiTheme="majorBidi" w:eastAsia="Times New Roman" w:hAnsiTheme="majorBidi" w:cstheme="majorBidi"/>
          <w:kern w:val="0"/>
          <w:sz w:val="24"/>
          <w:szCs w:val="24"/>
          <w14:ligatures w14:val="none"/>
        </w:rPr>
        <w:t xml:space="preserve"> 1977</w:t>
      </w:r>
      <w:r w:rsidR="00AF1B8B" w:rsidRPr="008A5B9D">
        <w:rPr>
          <w:rFonts w:asciiTheme="majorBidi" w:eastAsia="Times New Roman" w:hAnsiTheme="majorBidi" w:cstheme="majorBidi"/>
          <w:kern w:val="0"/>
          <w:sz w:val="24"/>
          <w:szCs w:val="24"/>
          <w14:ligatures w14:val="none"/>
        </w:rPr>
        <w:t>)</w:t>
      </w:r>
      <w:r w:rsidR="005122A9" w:rsidRPr="008A5B9D">
        <w:rPr>
          <w:rFonts w:asciiTheme="majorBidi" w:eastAsia="Times New Roman" w:hAnsiTheme="majorBidi" w:cstheme="majorBidi"/>
          <w:kern w:val="0"/>
          <w:sz w:val="24"/>
          <w:szCs w:val="24"/>
          <w:rtl/>
          <w14:ligatures w14:val="none"/>
        </w:rPr>
        <w:t xml:space="preserve"> </w:t>
      </w:r>
      <w:r w:rsidR="009C3C02" w:rsidRPr="008A5B9D">
        <w:rPr>
          <w:rFonts w:asciiTheme="majorBidi" w:eastAsia="Times New Roman" w:hAnsiTheme="majorBidi" w:cstheme="majorBidi" w:hint="cs"/>
          <w:kern w:val="0"/>
          <w:sz w:val="24"/>
          <w:szCs w:val="24"/>
          <w:rtl/>
          <w14:ligatures w14:val="none"/>
        </w:rPr>
        <w:t>.</w:t>
      </w:r>
      <w:r w:rsidR="00B03393" w:rsidRPr="008A5B9D">
        <w:rPr>
          <w:rFonts w:asciiTheme="majorBidi" w:eastAsia="Times New Roman" w:hAnsiTheme="majorBidi" w:cstheme="majorBidi"/>
          <w:kern w:val="0"/>
          <w:sz w:val="24"/>
          <w:szCs w:val="24"/>
          <w:rtl/>
          <w14:ligatures w14:val="none"/>
        </w:rPr>
        <w:t xml:space="preserve"> </w:t>
      </w:r>
      <w:r w:rsidR="00871453" w:rsidRPr="008A5B9D">
        <w:rPr>
          <w:rtl/>
        </w:rPr>
        <w:t>تعتمد</w:t>
      </w:r>
      <w:r w:rsidR="00B03393" w:rsidRPr="008A5B9D">
        <w:rPr>
          <w:rFonts w:asciiTheme="majorBidi" w:eastAsia="Times New Roman" w:hAnsiTheme="majorBidi" w:cstheme="majorBidi"/>
          <w:kern w:val="0"/>
          <w:sz w:val="24"/>
          <w:szCs w:val="24"/>
          <w:rtl/>
          <w14:ligatures w14:val="none"/>
        </w:rPr>
        <w:t xml:space="preserve"> الدراسة منظور روبرت تشامبرز</w:t>
      </w:r>
      <w:r w:rsidR="00B03393" w:rsidRPr="008A5B9D">
        <w:rPr>
          <w:rFonts w:asciiTheme="majorBidi" w:eastAsia="Times New Roman" w:hAnsiTheme="majorBidi" w:cstheme="majorBidi"/>
          <w:kern w:val="0"/>
          <w:sz w:val="24"/>
          <w:szCs w:val="24"/>
          <w14:ligatures w14:val="none"/>
        </w:rPr>
        <w:t xml:space="preserve"> (Chambers, 1983, p. 147)</w:t>
      </w:r>
      <w:r w:rsidR="00B03393" w:rsidRPr="008A5B9D">
        <w:rPr>
          <w:rFonts w:asciiTheme="majorBidi" w:eastAsia="Times New Roman" w:hAnsiTheme="majorBidi" w:cstheme="majorBidi"/>
          <w:kern w:val="0"/>
          <w:sz w:val="24"/>
          <w:szCs w:val="24"/>
          <w:rtl/>
          <w14:ligatures w14:val="none"/>
        </w:rPr>
        <w:t>، الذي يرى التنمية الريفية استراتيجية لتمكين الفئات الريفية الفقيرة من الحصول لأنفسهم ولأبنائهم على مزيد مما يريدون ويحتاجون، لا مجرد زيادة في الإنتاج. ويتكامل هذا التوجه مع الرؤية الجغرافية لمابوغونجي</w:t>
      </w:r>
      <w:r w:rsidR="00B03393" w:rsidRPr="008A5B9D">
        <w:rPr>
          <w:rFonts w:asciiTheme="majorBidi" w:eastAsia="Times New Roman" w:hAnsiTheme="majorBidi" w:cstheme="majorBidi"/>
          <w:kern w:val="0"/>
          <w:sz w:val="24"/>
          <w:szCs w:val="24"/>
          <w14:ligatures w14:val="none"/>
        </w:rPr>
        <w:t xml:space="preserve"> (Mabogunje, 1981, p. 83)</w:t>
      </w:r>
      <w:r w:rsidR="00FA703B" w:rsidRPr="008A5B9D">
        <w:rPr>
          <w:rFonts w:asciiTheme="majorBidi" w:eastAsia="Times New Roman" w:hAnsiTheme="majorBidi" w:cstheme="majorBidi"/>
          <w:kern w:val="0"/>
          <w:sz w:val="24"/>
          <w:szCs w:val="24"/>
          <w14:ligatures w14:val="none"/>
        </w:rPr>
        <w:t xml:space="preserve"> </w:t>
      </w:r>
      <w:r w:rsidR="00B03393" w:rsidRPr="008A5B9D">
        <w:rPr>
          <w:rFonts w:asciiTheme="majorBidi" w:eastAsia="Times New Roman" w:hAnsiTheme="majorBidi" w:cstheme="majorBidi"/>
          <w:kern w:val="0"/>
          <w:sz w:val="24"/>
          <w:szCs w:val="24"/>
          <w:rtl/>
          <w14:ligatures w14:val="none"/>
        </w:rPr>
        <w:t>، التي تربط التنمية الريفية بالتنظيم المكاني للمجال، والمشاركة، والعلاقات الاجتماعية والاقتصادية المرتبطة بالإنتاج والتبادل</w:t>
      </w:r>
      <w:r w:rsidR="00B03393" w:rsidRPr="008A5B9D">
        <w:rPr>
          <w:rFonts w:asciiTheme="majorBidi" w:eastAsia="Times New Roman" w:hAnsiTheme="majorBidi" w:cstheme="majorBidi"/>
          <w:kern w:val="0"/>
          <w:sz w:val="24"/>
          <w:szCs w:val="24"/>
          <w14:ligatures w14:val="none"/>
        </w:rPr>
        <w:t>.</w:t>
      </w:r>
    </w:p>
    <w:p w14:paraId="27BEC073" w14:textId="7246B67F" w:rsidR="003A58AB" w:rsidRPr="008A5B9D" w:rsidRDefault="00DC3C84" w:rsidP="003A58AB">
      <w:pPr>
        <w:pStyle w:val="af0"/>
        <w:jc w:val="both"/>
        <w:rPr>
          <w:rFonts w:asciiTheme="majorBidi" w:eastAsia="Times New Roman" w:hAnsiTheme="majorBidi" w:cstheme="majorBidi"/>
          <w:kern w:val="0"/>
          <w:sz w:val="24"/>
          <w:szCs w:val="24"/>
          <w:rtl/>
          <w14:ligatures w14:val="none"/>
        </w:rPr>
      </w:pPr>
      <w:r w:rsidRPr="008A5B9D">
        <w:rPr>
          <w:rFonts w:asciiTheme="majorBidi" w:eastAsia="Times New Roman" w:hAnsiTheme="majorBidi" w:cstheme="majorBidi"/>
          <w:kern w:val="0"/>
          <w:sz w:val="24"/>
          <w:szCs w:val="24"/>
          <w:rtl/>
          <w14:ligatures w14:val="none"/>
        </w:rPr>
        <w:t xml:space="preserve">انطلاقا من ذلك </w:t>
      </w:r>
      <w:r w:rsidR="00066216" w:rsidRPr="008A5B9D">
        <w:rPr>
          <w:rFonts w:asciiTheme="majorBidi" w:eastAsia="Times New Roman" w:hAnsiTheme="majorBidi" w:cstheme="majorBidi"/>
          <w:kern w:val="0"/>
          <w:sz w:val="24"/>
          <w:szCs w:val="24"/>
          <w:rtl/>
          <w14:ligatures w14:val="none"/>
        </w:rPr>
        <w:t xml:space="preserve">، تُقرأ التنمية في رواية "صقر الحريدان" </w:t>
      </w:r>
      <w:r w:rsidR="00871453" w:rsidRPr="008A5B9D">
        <w:rPr>
          <w:rFonts w:asciiTheme="majorBidi" w:eastAsia="Times New Roman" w:hAnsiTheme="majorBidi" w:cstheme="majorBidi" w:hint="cs"/>
          <w:kern w:val="0"/>
          <w:sz w:val="24"/>
          <w:szCs w:val="24"/>
          <w:rtl/>
          <w14:ligatures w14:val="none"/>
        </w:rPr>
        <w:t>تحولاً</w:t>
      </w:r>
      <w:r w:rsidR="00066216" w:rsidRPr="008A5B9D">
        <w:rPr>
          <w:rFonts w:asciiTheme="majorBidi" w:eastAsia="Times New Roman" w:hAnsiTheme="majorBidi" w:cstheme="majorBidi"/>
          <w:kern w:val="0"/>
          <w:sz w:val="24"/>
          <w:szCs w:val="24"/>
          <w:rtl/>
          <w14:ligatures w14:val="none"/>
        </w:rPr>
        <w:t xml:space="preserve">مكانياً ديناميكياً يُعيد تنظيم  </w:t>
      </w:r>
      <w:r w:rsidRPr="008A5B9D">
        <w:rPr>
          <w:rFonts w:asciiTheme="majorBidi" w:eastAsia="Times New Roman" w:hAnsiTheme="majorBidi" w:cstheme="majorBidi"/>
          <w:kern w:val="0"/>
          <w:sz w:val="24"/>
          <w:szCs w:val="24"/>
          <w:rtl/>
          <w14:ligatures w14:val="none"/>
        </w:rPr>
        <w:t xml:space="preserve">المجال الريفي </w:t>
      </w:r>
      <w:r w:rsidR="00871453" w:rsidRPr="008A5B9D">
        <w:rPr>
          <w:rFonts w:asciiTheme="majorBidi" w:eastAsia="Times New Roman" w:hAnsiTheme="majorBidi" w:cstheme="majorBidi"/>
          <w:kern w:val="0"/>
          <w:sz w:val="24"/>
          <w:szCs w:val="24"/>
          <w:rtl/>
          <w14:ligatures w14:val="none"/>
        </w:rPr>
        <w:t xml:space="preserve">وعلاقاته وموارده، متجاوزًا </w:t>
      </w:r>
      <w:r w:rsidR="00066216" w:rsidRPr="008A5B9D">
        <w:rPr>
          <w:rFonts w:asciiTheme="majorBidi" w:eastAsia="Times New Roman" w:hAnsiTheme="majorBidi" w:cstheme="majorBidi"/>
          <w:kern w:val="0"/>
          <w:sz w:val="24"/>
          <w:szCs w:val="24"/>
          <w:rtl/>
          <w14:ligatures w14:val="none"/>
        </w:rPr>
        <w:t>مفهوم التحسن الاقتصادي العابر</w:t>
      </w:r>
      <w:r w:rsidR="005166FC" w:rsidRPr="008A5B9D">
        <w:rPr>
          <w:rFonts w:asciiTheme="majorBidi" w:eastAsia="Times New Roman" w:hAnsiTheme="majorBidi" w:cstheme="majorBidi"/>
          <w:kern w:val="0"/>
          <w:sz w:val="24"/>
          <w:szCs w:val="24"/>
          <w:rtl/>
          <w14:ligatures w14:val="none"/>
        </w:rPr>
        <w:t>.</w:t>
      </w:r>
      <w:r w:rsidR="009C3C02" w:rsidRPr="008A5B9D">
        <w:rPr>
          <w:rFonts w:asciiTheme="majorBidi" w:eastAsia="Times New Roman" w:hAnsiTheme="majorBidi" w:cstheme="majorBidi"/>
          <w:kern w:val="0"/>
          <w:sz w:val="24"/>
          <w:szCs w:val="24"/>
          <w:rtl/>
          <w14:ligatures w14:val="none"/>
        </w:rPr>
        <w:t xml:space="preserve"> ولتحليل هذا التحول، توظف الدراسة عددًا من المفاهيم </w:t>
      </w:r>
      <w:r w:rsidR="009C3C02" w:rsidRPr="008A5B9D">
        <w:rPr>
          <w:rFonts w:asciiTheme="majorBidi" w:eastAsia="Times New Roman" w:hAnsiTheme="majorBidi" w:cstheme="majorBidi" w:hint="cs"/>
          <w:kern w:val="0"/>
          <w:sz w:val="24"/>
          <w:szCs w:val="24"/>
          <w:rtl/>
          <w14:ligatures w14:val="none"/>
        </w:rPr>
        <w:t xml:space="preserve">الإجرائية </w:t>
      </w:r>
      <w:r w:rsidR="009C3C02" w:rsidRPr="008A5B9D">
        <w:rPr>
          <w:rFonts w:asciiTheme="majorBidi" w:eastAsia="Times New Roman" w:hAnsiTheme="majorBidi" w:cstheme="majorBidi"/>
          <w:kern w:val="0"/>
          <w:sz w:val="24"/>
          <w:szCs w:val="24"/>
          <w:rtl/>
          <w14:ligatures w14:val="none"/>
        </w:rPr>
        <w:t xml:space="preserve">إذ يساعد مفهوم </w:t>
      </w:r>
      <w:r w:rsidR="009C3C02" w:rsidRPr="008A5B9D">
        <w:rPr>
          <w:rFonts w:asciiTheme="majorBidi" w:eastAsia="Times New Roman" w:hAnsiTheme="majorBidi" w:cstheme="majorBidi" w:hint="cs"/>
          <w:kern w:val="0"/>
          <w:sz w:val="24"/>
          <w:szCs w:val="24"/>
          <w:rtl/>
          <w14:ligatures w14:val="none"/>
        </w:rPr>
        <w:t>"</w:t>
      </w:r>
      <w:r w:rsidR="009C3C02" w:rsidRPr="008A5B9D">
        <w:rPr>
          <w:rFonts w:asciiTheme="majorBidi" w:eastAsia="Times New Roman" w:hAnsiTheme="majorBidi" w:cstheme="majorBidi"/>
          <w:kern w:val="0"/>
          <w:sz w:val="24"/>
          <w:szCs w:val="24"/>
          <w:rtl/>
          <w14:ligatures w14:val="none"/>
        </w:rPr>
        <w:t>إنتاج الفضاء</w:t>
      </w:r>
      <w:r w:rsidR="009C3C02" w:rsidRPr="008A5B9D">
        <w:rPr>
          <w:rFonts w:asciiTheme="majorBidi" w:eastAsia="Times New Roman" w:hAnsiTheme="majorBidi" w:cstheme="majorBidi"/>
          <w:kern w:val="0"/>
          <w:sz w:val="24"/>
          <w:szCs w:val="24"/>
          <w14:ligatures w14:val="none"/>
        </w:rPr>
        <w:t xml:space="preserve">" </w:t>
      </w:r>
      <w:r w:rsidR="009C3C02" w:rsidRPr="008A5B9D">
        <w:rPr>
          <w:rFonts w:asciiTheme="majorBidi" w:eastAsia="Times New Roman" w:hAnsiTheme="majorBidi" w:cstheme="majorBidi"/>
          <w:kern w:val="0"/>
          <w:sz w:val="24"/>
          <w:szCs w:val="24"/>
          <w:rtl/>
          <w14:ligatures w14:val="none"/>
        </w:rPr>
        <w:t>عند لوفيفر</w:t>
      </w:r>
      <w:r w:rsidR="009C3C02" w:rsidRPr="008A5B9D">
        <w:rPr>
          <w:rFonts w:asciiTheme="majorBidi" w:eastAsia="Times New Roman" w:hAnsiTheme="majorBidi" w:cstheme="majorBidi"/>
          <w:kern w:val="0"/>
          <w:sz w:val="24"/>
          <w:szCs w:val="24"/>
          <w14:ligatures w14:val="none"/>
        </w:rPr>
        <w:t xml:space="preserve"> (Lefebvre, 1991) </w:t>
      </w:r>
      <w:r w:rsidR="009C3C02" w:rsidRPr="008A5B9D">
        <w:rPr>
          <w:rFonts w:asciiTheme="majorBidi" w:eastAsia="Times New Roman" w:hAnsiTheme="majorBidi" w:cstheme="majorBidi"/>
          <w:kern w:val="0"/>
          <w:sz w:val="24"/>
          <w:szCs w:val="24"/>
          <w:rtl/>
          <w14:ligatures w14:val="none"/>
        </w:rPr>
        <w:t>في تفسير التباين بين فضاءات الهيمنة</w:t>
      </w:r>
      <w:r w:rsidR="00244683" w:rsidRPr="008A5B9D">
        <w:rPr>
          <w:rFonts w:asciiTheme="majorBidi" w:eastAsia="Times New Roman" w:hAnsiTheme="majorBidi" w:cstheme="majorBidi" w:hint="cs"/>
          <w:kern w:val="0"/>
          <w:sz w:val="24"/>
          <w:szCs w:val="24"/>
          <w:rtl/>
          <w14:ligatures w14:val="none"/>
        </w:rPr>
        <w:t xml:space="preserve"> </w:t>
      </w:r>
      <w:r w:rsidR="009C3C02" w:rsidRPr="008A5B9D">
        <w:rPr>
          <w:rFonts w:asciiTheme="majorBidi" w:eastAsia="Times New Roman" w:hAnsiTheme="majorBidi" w:cstheme="majorBidi"/>
          <w:kern w:val="0"/>
          <w:sz w:val="24"/>
          <w:szCs w:val="24"/>
          <w:rtl/>
          <w14:ligatures w14:val="none"/>
        </w:rPr>
        <w:t>(كالديوان والمطامير) و</w:t>
      </w:r>
      <w:r w:rsidR="0086596D" w:rsidRPr="008A5B9D">
        <w:rPr>
          <w:rFonts w:asciiTheme="majorBidi" w:eastAsia="Times New Roman" w:hAnsiTheme="majorBidi" w:cstheme="majorBidi" w:hint="cs"/>
          <w:kern w:val="0"/>
          <w:sz w:val="24"/>
          <w:szCs w:val="24"/>
          <w:rtl/>
          <w14:ligatures w14:val="none"/>
        </w:rPr>
        <w:t xml:space="preserve">فضاءات </w:t>
      </w:r>
      <w:r w:rsidR="009C3C02" w:rsidRPr="008A5B9D">
        <w:rPr>
          <w:rFonts w:asciiTheme="majorBidi" w:eastAsia="Times New Roman" w:hAnsiTheme="majorBidi" w:cstheme="majorBidi"/>
          <w:kern w:val="0"/>
          <w:sz w:val="24"/>
          <w:szCs w:val="24"/>
          <w:rtl/>
          <w14:ligatures w14:val="none"/>
        </w:rPr>
        <w:t>التحول</w:t>
      </w:r>
      <w:r w:rsidR="009C3C02" w:rsidRPr="008A5B9D">
        <w:rPr>
          <w:rFonts w:asciiTheme="majorBidi" w:eastAsia="Times New Roman" w:hAnsiTheme="majorBidi" w:cstheme="majorBidi" w:hint="cs"/>
          <w:kern w:val="0"/>
          <w:sz w:val="24"/>
          <w:szCs w:val="24"/>
          <w:rtl/>
          <w14:ligatures w14:val="none"/>
        </w:rPr>
        <w:t xml:space="preserve"> </w:t>
      </w:r>
      <w:r w:rsidR="009C3C02" w:rsidRPr="008A5B9D">
        <w:rPr>
          <w:rFonts w:asciiTheme="majorBidi" w:eastAsia="Times New Roman" w:hAnsiTheme="majorBidi" w:cstheme="majorBidi"/>
          <w:kern w:val="0"/>
          <w:sz w:val="24"/>
          <w:szCs w:val="24"/>
          <w:rtl/>
          <w14:ligatures w14:val="none"/>
        </w:rPr>
        <w:t>(كالجمعية التعاونية والكوبري والطريق)</w:t>
      </w:r>
      <w:r w:rsidR="009C3C02" w:rsidRPr="008A5B9D">
        <w:rPr>
          <w:rFonts w:asciiTheme="majorBidi" w:eastAsia="Times New Roman" w:hAnsiTheme="majorBidi" w:cstheme="majorBidi" w:hint="cs"/>
          <w:kern w:val="0"/>
          <w:sz w:val="24"/>
          <w:szCs w:val="24"/>
          <w:rtl/>
          <w14:ligatures w14:val="none"/>
        </w:rPr>
        <w:t>.</w:t>
      </w:r>
      <w:r w:rsidR="009C3C02" w:rsidRPr="008A5B9D">
        <w:rPr>
          <w:rFonts w:asciiTheme="majorBidi" w:eastAsia="Times New Roman" w:hAnsiTheme="majorBidi" w:cstheme="majorBidi"/>
          <w:kern w:val="0"/>
          <w:sz w:val="24"/>
          <w:szCs w:val="24"/>
          <w:rtl/>
          <w14:ligatures w14:val="none"/>
        </w:rPr>
        <w:t xml:space="preserve"> كما يتيح منظور هارفي</w:t>
      </w:r>
      <w:r w:rsidR="009C3C02" w:rsidRPr="008A5B9D">
        <w:rPr>
          <w:rFonts w:asciiTheme="majorBidi" w:eastAsia="Times New Roman" w:hAnsiTheme="majorBidi" w:cstheme="majorBidi"/>
          <w:kern w:val="0"/>
          <w:sz w:val="24"/>
          <w:szCs w:val="24"/>
          <w14:ligatures w14:val="none"/>
        </w:rPr>
        <w:t xml:space="preserve"> (Harvey, 1973) </w:t>
      </w:r>
      <w:r w:rsidR="00244683" w:rsidRPr="008A5B9D">
        <w:rPr>
          <w:rFonts w:asciiTheme="majorBidi" w:eastAsia="Times New Roman" w:hAnsiTheme="majorBidi" w:cstheme="majorBidi" w:hint="cs"/>
          <w:kern w:val="0"/>
          <w:sz w:val="24"/>
          <w:szCs w:val="24"/>
          <w:rtl/>
          <w14:ligatures w14:val="none"/>
        </w:rPr>
        <w:t xml:space="preserve"> </w:t>
      </w:r>
      <w:r w:rsidR="009C3C02" w:rsidRPr="008A5B9D">
        <w:rPr>
          <w:rFonts w:asciiTheme="majorBidi" w:eastAsia="Times New Roman" w:hAnsiTheme="majorBidi" w:cstheme="majorBidi"/>
          <w:kern w:val="0"/>
          <w:sz w:val="24"/>
          <w:szCs w:val="24"/>
          <w:rtl/>
          <w14:ligatures w14:val="none"/>
        </w:rPr>
        <w:t xml:space="preserve">قراءة أثر التنظيم المكاني وتوزيع الموارد في إنتاج التفاوت وعلاقات التبعية. ويُستفاد من منظور سوجا </w:t>
      </w:r>
      <w:r w:rsidR="003A58AB" w:rsidRPr="008A5B9D">
        <w:rPr>
          <w:rFonts w:asciiTheme="majorBidi" w:eastAsia="Times New Roman" w:hAnsiTheme="majorBidi" w:cstheme="majorBidi"/>
          <w:kern w:val="0"/>
          <w:sz w:val="24"/>
          <w:szCs w:val="24"/>
          <w:rtl/>
          <w14:ligatures w14:val="none"/>
        </w:rPr>
        <w:t>في قراءة العلاقة الجدلية بين التنظيم الاجتماعي والتنظيم المكاني، إذ يرى أن المكانية ليست مجرد خلفية للنشاط الاجتماعي، بل نتاج اجتماعي وقوة فاعلة في تشكيل الحياة الاجتماعية، بما يتيح تحليل الانقسامات والاستقطابات داخل المجال وعلاقات القوة بين مراكز النفوذ والأطراف</w:t>
      </w:r>
      <w:r w:rsidR="003A58AB" w:rsidRPr="008A5B9D">
        <w:rPr>
          <w:rFonts w:asciiTheme="majorBidi" w:eastAsia="Times New Roman" w:hAnsiTheme="majorBidi" w:cstheme="majorBidi"/>
          <w:kern w:val="0"/>
          <w:sz w:val="24"/>
          <w:szCs w:val="24"/>
          <w14:ligatures w14:val="none"/>
        </w:rPr>
        <w:t xml:space="preserve"> (Soja, 1989, p. 10</w:t>
      </w:r>
      <w:r w:rsidR="00655957" w:rsidRPr="008A5B9D">
        <w:rPr>
          <w:rFonts w:asciiTheme="majorBidi" w:eastAsia="Times New Roman" w:hAnsiTheme="majorBidi" w:cstheme="majorBidi"/>
          <w:kern w:val="0"/>
          <w:sz w:val="24"/>
          <w:szCs w:val="24"/>
          <w14:ligatures w14:val="none"/>
        </w:rPr>
        <w:t xml:space="preserve"> )</w:t>
      </w:r>
      <w:r w:rsidR="00655957" w:rsidRPr="008A5B9D">
        <w:rPr>
          <w:rFonts w:asciiTheme="majorBidi" w:eastAsia="Times New Roman" w:hAnsiTheme="majorBidi" w:cstheme="majorBidi" w:hint="cs"/>
          <w:kern w:val="0"/>
          <w:sz w:val="24"/>
          <w:szCs w:val="24"/>
          <w:rtl/>
          <w14:ligatures w14:val="none"/>
        </w:rPr>
        <w:t>.</w:t>
      </w:r>
    </w:p>
    <w:p w14:paraId="1F0DC071" w14:textId="634AC74B" w:rsidR="006E371A" w:rsidRPr="008A5B9D" w:rsidRDefault="00F25774" w:rsidP="00641E71">
      <w:pPr>
        <w:pStyle w:val="aa"/>
        <w:bidi/>
        <w:jc w:val="both"/>
        <w:rPr>
          <w:rFonts w:asciiTheme="majorBidi" w:hAnsiTheme="majorBidi" w:cstheme="majorBidi"/>
          <w:b/>
          <w:bCs/>
          <w:rtl/>
        </w:rPr>
      </w:pPr>
      <w:bookmarkStart w:id="15" w:name="_Hlk238252548"/>
      <w:r w:rsidRPr="008A5B9D">
        <w:rPr>
          <w:rFonts w:asciiTheme="majorBidi" w:hAnsiTheme="majorBidi" w:cstheme="majorBidi"/>
          <w:rtl/>
        </w:rPr>
        <w:t>منهجياً، تعتمد الدراسة على المنهج الوصفي التحليلي ذي البعد الجغرافي،</w:t>
      </w:r>
      <w:r w:rsidR="00AE40D0" w:rsidRPr="008A5B9D">
        <w:rPr>
          <w:rtl/>
        </w:rPr>
        <w:t xml:space="preserve"> من خلال تحليل الوحدات المكانية ووظائفها وعلاقاتها بالشخصيات والأحداث، والكشف عن ارتباطها بالتنظيم المجالي وعلاقات السلطة والموارد ومسارات التحول الاجتماعي والتنمية في الرواية</w:t>
      </w:r>
      <w:r w:rsidR="00AE40D0" w:rsidRPr="008A5B9D">
        <w:rPr>
          <w:rFonts w:hint="cs"/>
          <w:rtl/>
        </w:rPr>
        <w:t xml:space="preserve"> </w:t>
      </w:r>
      <w:r w:rsidR="00AE40D0" w:rsidRPr="008A5B9D">
        <w:rPr>
          <w:rFonts w:asciiTheme="majorBidi" w:hAnsiTheme="majorBidi" w:cstheme="majorBidi" w:hint="cs"/>
          <w:rtl/>
        </w:rPr>
        <w:t>،</w:t>
      </w:r>
      <w:r w:rsidR="00AE40D0" w:rsidRPr="008A5B9D">
        <w:rPr>
          <w:rFonts w:hint="cs"/>
          <w:rtl/>
        </w:rPr>
        <w:t xml:space="preserve"> </w:t>
      </w:r>
      <w:r w:rsidR="00AE40D0" w:rsidRPr="008A5B9D">
        <w:rPr>
          <w:rtl/>
        </w:rPr>
        <w:t>في ضوء المفاهيم الإجرائية المعتمدة</w:t>
      </w:r>
      <w:r w:rsidR="00146A0B" w:rsidRPr="008A5B9D">
        <w:rPr>
          <w:rFonts w:asciiTheme="majorBidi" w:hAnsiTheme="majorBidi" w:cstheme="majorBidi"/>
          <w:rtl/>
        </w:rPr>
        <w:t>.</w:t>
      </w:r>
      <w:r w:rsidR="00146A0B" w:rsidRPr="008A5B9D">
        <w:rPr>
          <w:rFonts w:asciiTheme="majorBidi" w:hAnsiTheme="majorBidi" w:cstheme="majorBidi"/>
        </w:rPr>
        <w:t xml:space="preserve"> </w:t>
      </w:r>
      <w:r w:rsidR="00146A0B" w:rsidRPr="008A5B9D">
        <w:rPr>
          <w:rFonts w:asciiTheme="majorBidi" w:hAnsiTheme="majorBidi" w:cstheme="majorBidi"/>
          <w:rtl/>
        </w:rPr>
        <w:t xml:space="preserve">وفي هذا السياق، تتعامل الدراسة مع رواية" صقر الحريدان" بوصفها فضاءً روائياً متخيلاً يستند إلى مرجعية جغرافية واجتماعية واقعية </w:t>
      </w:r>
      <w:r w:rsidR="003A58AB" w:rsidRPr="008A5B9D">
        <w:rPr>
          <w:rFonts w:asciiTheme="majorBidi" w:hAnsiTheme="majorBidi" w:cstheme="majorBidi" w:hint="cs"/>
          <w:rtl/>
        </w:rPr>
        <w:t>ب</w:t>
      </w:r>
      <w:r w:rsidR="00146A0B" w:rsidRPr="008A5B9D">
        <w:rPr>
          <w:rFonts w:asciiTheme="majorBidi" w:hAnsiTheme="majorBidi" w:cstheme="majorBidi"/>
          <w:rtl/>
        </w:rPr>
        <w:t>بيئة حوض نهر الرهد، مما يجعلها نموذجاً تطبيقياً مناسباً للتحليل الجغرافي</w:t>
      </w:r>
      <w:r w:rsidR="00FA703B" w:rsidRPr="008A5B9D">
        <w:rPr>
          <w:rFonts w:asciiTheme="majorBidi" w:hAnsiTheme="majorBidi" w:cstheme="majorBidi"/>
          <w:rtl/>
        </w:rPr>
        <w:t>.</w:t>
      </w:r>
      <w:r w:rsidR="00146A0B" w:rsidRPr="008A5B9D">
        <w:rPr>
          <w:rFonts w:asciiTheme="majorBidi" w:hAnsiTheme="majorBidi" w:cstheme="majorBidi"/>
        </w:rPr>
        <w:t xml:space="preserve">. </w:t>
      </w:r>
      <w:r w:rsidR="00146A0B" w:rsidRPr="008A5B9D">
        <w:rPr>
          <w:rFonts w:asciiTheme="majorBidi" w:hAnsiTheme="majorBidi" w:cstheme="majorBidi"/>
          <w:rtl/>
        </w:rPr>
        <w:t xml:space="preserve">وقد وقع الاختيار على هذه الرواية عينة للدراسة، لحداثة صدورها، وغناها بالعلامات الجغرافية والمعطيات المكانية التي تعكس ديناميات المجتمع الريفي السوداني، </w:t>
      </w:r>
      <w:r w:rsidR="00BB005E" w:rsidRPr="008A5B9D">
        <w:rPr>
          <w:rFonts w:asciiTheme="majorBidi" w:hAnsiTheme="majorBidi" w:cstheme="majorBidi"/>
          <w:rtl/>
        </w:rPr>
        <w:t>إلى جانب الخلفية الأكاديمية لمؤلفها في الدراسات الجغرافية والبيئية،</w:t>
      </w:r>
      <w:r w:rsidR="00BF55B9" w:rsidRPr="008A5B9D">
        <w:rPr>
          <w:rtl/>
        </w:rPr>
        <w:t xml:space="preserve"> وهو ما ينسجم مع إشارة إسماعيل إلى أهمية صلة المؤلف بالنص وخلفيته العلمية في الأعمال ذات الحضور الجغرافي (إسماعيل، 2014</w:t>
      </w:r>
      <w:r w:rsidR="0086596D" w:rsidRPr="008A5B9D">
        <w:rPr>
          <w:rFonts w:hint="cs"/>
          <w:rtl/>
        </w:rPr>
        <w:t xml:space="preserve">) </w:t>
      </w:r>
      <w:r w:rsidR="00BF55B9" w:rsidRPr="008A5B9D">
        <w:rPr>
          <w:rStyle w:val="ab"/>
          <w:rFonts w:eastAsiaTheme="majorEastAsia"/>
          <w:b w:val="0"/>
          <w:bCs w:val="0"/>
          <w:rtl/>
        </w:rPr>
        <w:t>وتتيح هذه الخصائص قراءة البنية السردية من منظور جغرافي، والكشف عن وظائف المكان في تشكيل علاقات السلطة والموارد والتحول الاجتماعي</w:t>
      </w:r>
      <w:r w:rsidR="00BF55B9" w:rsidRPr="008A5B9D">
        <w:rPr>
          <w:rStyle w:val="ab"/>
          <w:rFonts w:eastAsiaTheme="majorEastAsia"/>
          <w:b w:val="0"/>
          <w:bCs w:val="0"/>
        </w:rPr>
        <w:t>.</w:t>
      </w:r>
      <w:bookmarkEnd w:id="15"/>
    </w:p>
    <w:bookmarkEnd w:id="14"/>
    <w:p w14:paraId="7700BAE9" w14:textId="226886F2" w:rsidR="006D54F2" w:rsidRPr="008A5B9D" w:rsidRDefault="006D54F2" w:rsidP="006E371A">
      <w:pPr>
        <w:pStyle w:val="aa"/>
        <w:bidi/>
        <w:jc w:val="both"/>
        <w:rPr>
          <w:rFonts w:asciiTheme="majorBidi" w:hAnsiTheme="majorBidi" w:cstheme="majorBidi"/>
          <w:b/>
          <w:bCs/>
          <w:rtl/>
        </w:rPr>
      </w:pPr>
      <w:r w:rsidRPr="008A5B9D">
        <w:rPr>
          <w:rFonts w:asciiTheme="majorBidi" w:hAnsiTheme="majorBidi" w:cstheme="majorBidi"/>
          <w:b/>
          <w:bCs/>
          <w:rtl/>
        </w:rPr>
        <w:lastRenderedPageBreak/>
        <w:t>رابعا: المفاهيم الإجرائية للدراسة:</w:t>
      </w:r>
    </w:p>
    <w:p w14:paraId="4B42184C" w14:textId="755AB90C" w:rsidR="00F25774" w:rsidRPr="008A5B9D" w:rsidRDefault="006D54F2" w:rsidP="006D54F2">
      <w:pPr>
        <w:pStyle w:val="aa"/>
        <w:bidi/>
        <w:jc w:val="both"/>
        <w:rPr>
          <w:rFonts w:asciiTheme="majorBidi" w:hAnsiTheme="majorBidi" w:cstheme="majorBidi"/>
          <w:rtl/>
        </w:rPr>
      </w:pPr>
      <w:r w:rsidRPr="008A5B9D">
        <w:rPr>
          <w:rFonts w:asciiTheme="majorBidi" w:hAnsiTheme="majorBidi" w:cstheme="majorBidi"/>
          <w:rtl/>
        </w:rPr>
        <w:t xml:space="preserve">أ- </w:t>
      </w:r>
      <w:r w:rsidR="00016FD5" w:rsidRPr="008A5B9D">
        <w:rPr>
          <w:rFonts w:asciiTheme="majorBidi" w:hAnsiTheme="majorBidi" w:cstheme="majorBidi"/>
          <w:b/>
          <w:bCs/>
          <w:rtl/>
        </w:rPr>
        <w:t>المكان السردي</w:t>
      </w:r>
      <w:r w:rsidR="00016FD5" w:rsidRPr="008A5B9D">
        <w:rPr>
          <w:rFonts w:asciiTheme="majorBidi" w:hAnsiTheme="majorBidi" w:cstheme="majorBidi"/>
          <w:b/>
          <w:bCs/>
        </w:rPr>
        <w:t>:</w:t>
      </w:r>
      <w:r w:rsidR="00016FD5" w:rsidRPr="008A5B9D">
        <w:rPr>
          <w:rFonts w:asciiTheme="majorBidi" w:hAnsiTheme="majorBidi" w:cstheme="majorBidi"/>
        </w:rPr>
        <w:t xml:space="preserve"> </w:t>
      </w:r>
      <w:r w:rsidRPr="008A5B9D">
        <w:rPr>
          <w:rFonts w:asciiTheme="majorBidi" w:hAnsiTheme="majorBidi" w:cstheme="majorBidi"/>
          <w:rtl/>
        </w:rPr>
        <w:t xml:space="preserve"> </w:t>
      </w:r>
      <w:r w:rsidR="00016FD5" w:rsidRPr="008A5B9D">
        <w:rPr>
          <w:rFonts w:asciiTheme="majorBidi" w:hAnsiTheme="majorBidi" w:cstheme="majorBidi"/>
          <w:rtl/>
        </w:rPr>
        <w:t xml:space="preserve">يقصد به في هذه الدراسة الأمكنة التي اختيرت للتحليل في رواية </w:t>
      </w:r>
      <w:r w:rsidR="003C3A11" w:rsidRPr="008A5B9D">
        <w:rPr>
          <w:rFonts w:asciiTheme="majorBidi" w:hAnsiTheme="majorBidi" w:cstheme="majorBidi"/>
          <w:rtl/>
        </w:rPr>
        <w:t>"</w:t>
      </w:r>
      <w:r w:rsidR="00016FD5" w:rsidRPr="008A5B9D">
        <w:rPr>
          <w:rFonts w:asciiTheme="majorBidi" w:hAnsiTheme="majorBidi" w:cstheme="majorBidi"/>
          <w:rtl/>
        </w:rPr>
        <w:t>صقر الحريدان</w:t>
      </w:r>
      <w:r w:rsidR="003C3A11" w:rsidRPr="008A5B9D">
        <w:rPr>
          <w:rFonts w:asciiTheme="majorBidi" w:hAnsiTheme="majorBidi" w:cstheme="majorBidi"/>
          <w:rtl/>
        </w:rPr>
        <w:t>"</w:t>
      </w:r>
      <w:r w:rsidR="00016FD5" w:rsidRPr="008A5B9D">
        <w:rPr>
          <w:rFonts w:asciiTheme="majorBidi" w:hAnsiTheme="majorBidi" w:cstheme="majorBidi"/>
          <w:rtl/>
        </w:rPr>
        <w:t>، وصُنّفت إلى أمكنة مغلقة وأخرى مفتوحة، وفق وظائفها وعلاقاتها بالشخصيات والأحداث، وما تكشفه من علاقات اجتماعية واقتصادية ومكانية وتحولات في المجال الريفي</w:t>
      </w:r>
      <w:r w:rsidR="00016FD5" w:rsidRPr="008A5B9D">
        <w:rPr>
          <w:rFonts w:asciiTheme="majorBidi" w:hAnsiTheme="majorBidi" w:cstheme="majorBidi"/>
        </w:rPr>
        <w:t>.</w:t>
      </w:r>
    </w:p>
    <w:p w14:paraId="00C4BAFA" w14:textId="6EBF48EA" w:rsidR="00016FD5" w:rsidRPr="008A5B9D" w:rsidRDefault="006D54F2" w:rsidP="006D54F2">
      <w:pPr>
        <w:pStyle w:val="aa"/>
        <w:bidi/>
        <w:jc w:val="both"/>
        <w:rPr>
          <w:rFonts w:asciiTheme="majorBidi" w:hAnsiTheme="majorBidi" w:cstheme="majorBidi"/>
          <w:rtl/>
        </w:rPr>
      </w:pPr>
      <w:r w:rsidRPr="008A5B9D">
        <w:rPr>
          <w:rFonts w:asciiTheme="majorBidi" w:hAnsiTheme="majorBidi" w:cstheme="majorBidi"/>
          <w:b/>
          <w:bCs/>
          <w:rtl/>
        </w:rPr>
        <w:t>ب-</w:t>
      </w:r>
      <w:r w:rsidR="00016FD5" w:rsidRPr="008A5B9D">
        <w:rPr>
          <w:rFonts w:asciiTheme="majorBidi" w:hAnsiTheme="majorBidi" w:cstheme="majorBidi"/>
          <w:b/>
          <w:bCs/>
          <w:rtl/>
        </w:rPr>
        <w:t>المجال الريفي</w:t>
      </w:r>
      <w:r w:rsidRPr="008A5B9D">
        <w:rPr>
          <w:rFonts w:asciiTheme="majorBidi" w:hAnsiTheme="majorBidi" w:cstheme="majorBidi"/>
          <w:b/>
          <w:bCs/>
        </w:rPr>
        <w:t xml:space="preserve"> </w:t>
      </w:r>
      <w:r w:rsidR="00016FD5" w:rsidRPr="008A5B9D">
        <w:rPr>
          <w:rFonts w:asciiTheme="majorBidi" w:hAnsiTheme="majorBidi" w:cstheme="majorBidi"/>
          <w:b/>
          <w:bCs/>
        </w:rPr>
        <w:t>:</w:t>
      </w:r>
      <w:r w:rsidR="00016FD5" w:rsidRPr="008A5B9D">
        <w:rPr>
          <w:rFonts w:asciiTheme="majorBidi" w:hAnsiTheme="majorBidi" w:cstheme="majorBidi"/>
        </w:rPr>
        <w:t xml:space="preserve"> </w:t>
      </w:r>
      <w:r w:rsidR="00016FD5" w:rsidRPr="008A5B9D">
        <w:rPr>
          <w:rFonts w:asciiTheme="majorBidi" w:hAnsiTheme="majorBidi" w:cstheme="majorBidi"/>
          <w:rtl/>
        </w:rPr>
        <w:t xml:space="preserve">يقصد به في هذه الدراسة المجال المكاني والاجتماعي لقرية </w:t>
      </w:r>
      <w:r w:rsidRPr="008A5B9D">
        <w:rPr>
          <w:rFonts w:asciiTheme="majorBidi" w:hAnsiTheme="majorBidi" w:cstheme="majorBidi"/>
          <w:rtl/>
        </w:rPr>
        <w:t>"</w:t>
      </w:r>
      <w:r w:rsidR="00016FD5" w:rsidRPr="008A5B9D">
        <w:rPr>
          <w:rFonts w:asciiTheme="majorBidi" w:hAnsiTheme="majorBidi" w:cstheme="majorBidi"/>
          <w:rtl/>
        </w:rPr>
        <w:t>أم سعد</w:t>
      </w:r>
      <w:r w:rsidRPr="008A5B9D">
        <w:rPr>
          <w:rFonts w:asciiTheme="majorBidi" w:hAnsiTheme="majorBidi" w:cstheme="majorBidi"/>
          <w:rtl/>
        </w:rPr>
        <w:t>"</w:t>
      </w:r>
      <w:r w:rsidR="00016FD5" w:rsidRPr="008A5B9D">
        <w:rPr>
          <w:rFonts w:asciiTheme="majorBidi" w:hAnsiTheme="majorBidi" w:cstheme="majorBidi"/>
          <w:rtl/>
        </w:rPr>
        <w:t xml:space="preserve"> كما تمثله الرواية، بما يتضمنه من أمكنة وأنشطة وعلاقات اقتصادية واجتماعية وتنظيمات محلية، مع التركيز على تنظيم المجال وتوزيع الموارد وعلاقات النفوذ</w:t>
      </w:r>
      <w:r w:rsidR="00016FD5" w:rsidRPr="008A5B9D">
        <w:rPr>
          <w:rFonts w:asciiTheme="majorBidi" w:hAnsiTheme="majorBidi" w:cstheme="majorBidi"/>
        </w:rPr>
        <w:t>.</w:t>
      </w:r>
    </w:p>
    <w:p w14:paraId="34A9CBBB" w14:textId="75304FF6" w:rsidR="00723F24" w:rsidRPr="008A5B9D" w:rsidRDefault="006D54F2" w:rsidP="00966C9C">
      <w:pPr>
        <w:pStyle w:val="pdq2pgselectionanchorcontainer"/>
        <w:bidi/>
        <w:jc w:val="both"/>
        <w:rPr>
          <w:rFonts w:asciiTheme="majorBidi" w:hAnsiTheme="majorBidi" w:cstheme="majorBidi"/>
          <w:rtl/>
        </w:rPr>
      </w:pPr>
      <w:r w:rsidRPr="008A5B9D">
        <w:rPr>
          <w:rFonts w:asciiTheme="majorBidi" w:hAnsiTheme="majorBidi" w:cstheme="majorBidi"/>
          <w:rtl/>
        </w:rPr>
        <w:t>ج</w:t>
      </w:r>
      <w:r w:rsidRPr="008A5B9D">
        <w:rPr>
          <w:rFonts w:asciiTheme="majorBidi" w:hAnsiTheme="majorBidi" w:cstheme="majorBidi"/>
          <w:b/>
          <w:bCs/>
          <w:rtl/>
        </w:rPr>
        <w:t>-</w:t>
      </w:r>
      <w:r w:rsidR="00723F24" w:rsidRPr="008A5B9D">
        <w:rPr>
          <w:rFonts w:asciiTheme="majorBidi" w:hAnsiTheme="majorBidi" w:cstheme="majorBidi"/>
          <w:b/>
          <w:bCs/>
          <w:rtl/>
        </w:rPr>
        <w:t>التحول التنموي</w:t>
      </w:r>
      <w:r w:rsidR="00966C9C" w:rsidRPr="008A5B9D">
        <w:rPr>
          <w:rFonts w:asciiTheme="majorBidi" w:hAnsiTheme="majorBidi" w:cstheme="majorBidi"/>
          <w:b/>
          <w:bCs/>
        </w:rPr>
        <w:t xml:space="preserve"> </w:t>
      </w:r>
      <w:r w:rsidR="00723F24" w:rsidRPr="008A5B9D">
        <w:rPr>
          <w:rFonts w:asciiTheme="majorBidi" w:hAnsiTheme="majorBidi" w:cstheme="majorBidi"/>
          <w:b/>
          <w:bCs/>
        </w:rPr>
        <w:t>:</w:t>
      </w:r>
      <w:r w:rsidR="00723F24" w:rsidRPr="008A5B9D">
        <w:rPr>
          <w:rFonts w:asciiTheme="majorBidi" w:hAnsiTheme="majorBidi" w:cstheme="majorBidi"/>
        </w:rPr>
        <w:t xml:space="preserve"> </w:t>
      </w:r>
      <w:r w:rsidR="00966C9C" w:rsidRPr="008A5B9D">
        <w:rPr>
          <w:rFonts w:asciiTheme="majorBidi" w:hAnsiTheme="majorBidi" w:cstheme="majorBidi"/>
          <w:rtl/>
        </w:rPr>
        <w:t>يقصد به في هذه الدراسة التغير في تنظيم المجال الريفي وعلاقاته الاقتصادية والاجتماعية، بما يحقق جوانب من التنمية الريفية من خلال توسيع المشاركة، وتحسين فرص العمل والوصول إلى الموارد والخدمات، وتنظيم إدارة الأرض والموارد، والحد من التبعية الاقتصادية التقليدية</w:t>
      </w:r>
      <w:r w:rsidR="00966C9C" w:rsidRPr="008A5B9D">
        <w:rPr>
          <w:rFonts w:asciiTheme="majorBidi" w:hAnsiTheme="majorBidi" w:cstheme="majorBidi"/>
        </w:rPr>
        <w:t>.</w:t>
      </w:r>
    </w:p>
    <w:bookmarkEnd w:id="10"/>
    <w:bookmarkEnd w:id="11"/>
    <w:p w14:paraId="3AE5F74A" w14:textId="442AB09F" w:rsidR="006D54F2" w:rsidRPr="008A5B9D" w:rsidRDefault="00B17BFB" w:rsidP="00BB6EBD">
      <w:pPr>
        <w:pStyle w:val="pdq2pgselectionanchorcontainer"/>
        <w:bidi/>
        <w:jc w:val="both"/>
        <w:rPr>
          <w:rFonts w:asciiTheme="majorBidi" w:hAnsiTheme="majorBidi" w:cstheme="majorBidi"/>
        </w:rPr>
      </w:pPr>
      <w:r w:rsidRPr="008A5B9D">
        <w:rPr>
          <w:rFonts w:asciiTheme="majorBidi" w:hAnsiTheme="majorBidi" w:cstheme="majorBidi"/>
          <w:b/>
          <w:bCs/>
          <w:rtl/>
        </w:rPr>
        <w:t>4</w:t>
      </w:r>
      <w:r w:rsidR="00081C0D" w:rsidRPr="008A5B9D">
        <w:rPr>
          <w:rFonts w:asciiTheme="majorBidi" w:hAnsiTheme="majorBidi" w:cstheme="majorBidi"/>
          <w:b/>
          <w:bCs/>
          <w:rtl/>
        </w:rPr>
        <w:t xml:space="preserve">-التحليل </w:t>
      </w:r>
      <w:r w:rsidR="00507459" w:rsidRPr="008A5B9D">
        <w:rPr>
          <w:rFonts w:asciiTheme="majorBidi" w:hAnsiTheme="majorBidi" w:cstheme="majorBidi"/>
          <w:b/>
          <w:bCs/>
          <w:rtl/>
        </w:rPr>
        <w:t xml:space="preserve"> الجغرافي </w:t>
      </w:r>
      <w:r w:rsidR="00E37E1D" w:rsidRPr="008A5B9D">
        <w:rPr>
          <w:rFonts w:asciiTheme="majorBidi" w:hAnsiTheme="majorBidi" w:cstheme="majorBidi"/>
          <w:b/>
          <w:bCs/>
          <w:rtl/>
        </w:rPr>
        <w:t xml:space="preserve">للمكان السردي </w:t>
      </w:r>
      <w:r w:rsidR="00081C0D" w:rsidRPr="008A5B9D">
        <w:rPr>
          <w:rFonts w:asciiTheme="majorBidi" w:hAnsiTheme="majorBidi" w:cstheme="majorBidi"/>
          <w:rtl/>
        </w:rPr>
        <w:t>:</w:t>
      </w:r>
    </w:p>
    <w:p w14:paraId="2BE9F9C8" w14:textId="07789713" w:rsidR="00255FC2" w:rsidRPr="008A5B9D" w:rsidRDefault="00F25774" w:rsidP="006D54F2">
      <w:pPr>
        <w:pStyle w:val="pdq2pgselectionanchorcontainer"/>
        <w:bidi/>
        <w:jc w:val="both"/>
        <w:rPr>
          <w:rFonts w:asciiTheme="majorBidi" w:hAnsiTheme="majorBidi" w:cstheme="majorBidi"/>
        </w:rPr>
      </w:pPr>
      <w:r w:rsidRPr="008A5B9D">
        <w:rPr>
          <w:rFonts w:asciiTheme="majorBidi" w:hAnsiTheme="majorBidi" w:cstheme="majorBidi"/>
        </w:rPr>
        <w:t xml:space="preserve"> </w:t>
      </w:r>
      <w:r w:rsidR="00723F24" w:rsidRPr="008A5B9D">
        <w:rPr>
          <w:rFonts w:asciiTheme="majorBidi" w:hAnsiTheme="majorBidi" w:cstheme="majorBidi"/>
          <w:rtl/>
        </w:rPr>
        <w:t>يكشف</w:t>
      </w:r>
      <w:r w:rsidR="006D54F2" w:rsidRPr="008A5B9D">
        <w:rPr>
          <w:rFonts w:asciiTheme="majorBidi" w:hAnsiTheme="majorBidi" w:cstheme="majorBidi"/>
          <w:rtl/>
        </w:rPr>
        <w:t xml:space="preserve"> التحليل الجغرافي لل</w:t>
      </w:r>
      <w:r w:rsidR="00723F24" w:rsidRPr="008A5B9D">
        <w:rPr>
          <w:rFonts w:asciiTheme="majorBidi" w:hAnsiTheme="majorBidi" w:cstheme="majorBidi"/>
          <w:rtl/>
        </w:rPr>
        <w:t>مكان السردي في رواية "صقر الحريدان"عن تفاعل التنظيم المكاني مع التحولات الاجتماعية والاقتصادية في المجتمع الريفي، من خلال ثلاثة محاور رئيسة: تتناول القرية بوصفها مجالًا للتفاوت والتحول التنموي، والتنظيم المكاني بين فضاءات الهيمنة التقليدية ومسارات التحول، والبعد الرمزي للمكان ودلالاته في الهوية والانتماء</w:t>
      </w:r>
      <w:r w:rsidR="00723F24" w:rsidRPr="008A5B9D">
        <w:rPr>
          <w:rFonts w:asciiTheme="majorBidi" w:hAnsiTheme="majorBidi" w:cstheme="majorBidi"/>
        </w:rPr>
        <w:t>.</w:t>
      </w:r>
    </w:p>
    <w:p w14:paraId="0D8FE695" w14:textId="62D1E4BB" w:rsidR="00081C0D" w:rsidRPr="008A5B9D" w:rsidRDefault="00081C0D" w:rsidP="001B0664">
      <w:pPr>
        <w:pStyle w:val="aa"/>
        <w:bidi/>
        <w:spacing w:before="0" w:beforeAutospacing="0" w:after="0" w:afterAutospacing="0"/>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b/>
          <w:bCs/>
          <w:kern w:val="2"/>
          <w:rtl/>
          <w14:ligatures w14:val="standardContextual"/>
        </w:rPr>
        <w:t xml:space="preserve">المحورالاول: </w:t>
      </w:r>
      <w:bookmarkStart w:id="16" w:name="_Hlk232444526"/>
      <w:r w:rsidRPr="008A5B9D">
        <w:rPr>
          <w:rFonts w:asciiTheme="majorBidi" w:eastAsiaTheme="minorHAnsi" w:hAnsiTheme="majorBidi" w:cstheme="majorBidi"/>
          <w:b/>
          <w:bCs/>
          <w:kern w:val="2"/>
          <w:rtl/>
          <w14:ligatures w14:val="standardContextual"/>
        </w:rPr>
        <w:t>القرية بوصفها مكانا ريفياً للتفاوت و</w:t>
      </w:r>
      <w:r w:rsidR="00A007F8" w:rsidRPr="008A5B9D">
        <w:rPr>
          <w:rFonts w:asciiTheme="majorBidi" w:eastAsiaTheme="minorHAnsi" w:hAnsiTheme="majorBidi" w:cstheme="majorBidi"/>
          <w:b/>
          <w:bCs/>
          <w:kern w:val="2"/>
          <w:rtl/>
          <w14:ligatures w14:val="standardContextual"/>
        </w:rPr>
        <w:t xml:space="preserve">التحول </w:t>
      </w:r>
      <w:r w:rsidRPr="008A5B9D">
        <w:rPr>
          <w:rFonts w:asciiTheme="majorBidi" w:eastAsiaTheme="minorHAnsi" w:hAnsiTheme="majorBidi" w:cstheme="majorBidi"/>
          <w:b/>
          <w:bCs/>
          <w:kern w:val="2"/>
          <w:rtl/>
          <w14:ligatures w14:val="standardContextual"/>
        </w:rPr>
        <w:t>التنم</w:t>
      </w:r>
      <w:r w:rsidR="00A007F8" w:rsidRPr="008A5B9D">
        <w:rPr>
          <w:rFonts w:asciiTheme="majorBidi" w:eastAsiaTheme="minorHAnsi" w:hAnsiTheme="majorBidi" w:cstheme="majorBidi"/>
          <w:b/>
          <w:bCs/>
          <w:kern w:val="2"/>
          <w:rtl/>
          <w14:ligatures w14:val="standardContextual"/>
        </w:rPr>
        <w:t xml:space="preserve">وي </w:t>
      </w:r>
      <w:r w:rsidRPr="008A5B9D">
        <w:rPr>
          <w:rFonts w:asciiTheme="majorBidi" w:eastAsiaTheme="minorHAnsi" w:hAnsiTheme="majorBidi" w:cstheme="majorBidi"/>
          <w:b/>
          <w:bCs/>
          <w:kern w:val="2"/>
          <w:rtl/>
          <w14:ligatures w14:val="standardContextual"/>
        </w:rPr>
        <w:t>:</w:t>
      </w:r>
    </w:p>
    <w:p w14:paraId="31129B80" w14:textId="77777777" w:rsidR="00507081" w:rsidRPr="008A5B9D" w:rsidRDefault="00507081" w:rsidP="00507081">
      <w:pPr>
        <w:pStyle w:val="aa"/>
        <w:bidi/>
        <w:spacing w:before="0" w:beforeAutospacing="0" w:after="0" w:afterAutospacing="0"/>
        <w:rPr>
          <w:rFonts w:asciiTheme="majorBidi" w:eastAsiaTheme="minorHAnsi" w:hAnsiTheme="majorBidi" w:cstheme="majorBidi"/>
          <w:b/>
          <w:bCs/>
          <w:kern w:val="2"/>
          <w:rtl/>
          <w14:ligatures w14:val="standardContextual"/>
        </w:rPr>
      </w:pPr>
    </w:p>
    <w:bookmarkEnd w:id="16"/>
    <w:p w14:paraId="648D9FA5" w14:textId="744A935F" w:rsidR="00081C0D" w:rsidRPr="008A5B9D" w:rsidRDefault="007E7DC9" w:rsidP="00244683">
      <w:pPr>
        <w:pStyle w:val="aa"/>
        <w:bidi/>
        <w:spacing w:before="0" w:beforeAutospacing="0" w:after="0" w:afterAutospacing="0"/>
        <w:jc w:val="both"/>
        <w:rPr>
          <w:rFonts w:asciiTheme="majorBidi" w:eastAsiaTheme="minorHAnsi" w:hAnsiTheme="majorBidi" w:cstheme="majorBidi"/>
          <w:b/>
          <w:bCs/>
          <w:kern w:val="2"/>
          <w:rtl/>
          <w14:ligatures w14:val="standardContextual"/>
        </w:rPr>
      </w:pPr>
      <w:r w:rsidRPr="008A5B9D">
        <w:rPr>
          <w:rFonts w:asciiTheme="majorBidi" w:hAnsiTheme="majorBidi" w:cstheme="majorBidi"/>
          <w:b/>
          <w:bCs/>
          <w:rtl/>
        </w:rPr>
        <w:t>1- الوصف الجغرافي للقرية</w:t>
      </w:r>
      <w:r w:rsidR="00081C0D" w:rsidRPr="008A5B9D">
        <w:rPr>
          <w:rFonts w:asciiTheme="majorBidi" w:eastAsiaTheme="minorHAnsi" w:hAnsiTheme="majorBidi" w:cstheme="majorBidi"/>
          <w:b/>
          <w:bCs/>
          <w:kern w:val="2"/>
          <w:rtl/>
          <w14:ligatures w14:val="standardContextual"/>
        </w:rPr>
        <w:t>:</w:t>
      </w:r>
    </w:p>
    <w:p w14:paraId="1C77BB02" w14:textId="40D61B4E" w:rsidR="00270FEA" w:rsidRPr="008A5B9D" w:rsidRDefault="00081C0D" w:rsidP="00244683">
      <w:pPr>
        <w:pStyle w:val="query-text-line"/>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 xml:space="preserve">تقدم الرواية قرية </w:t>
      </w:r>
      <w:r w:rsidR="00B27CB2"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أم سعد</w:t>
      </w:r>
      <w:r w:rsidR="00B27CB2"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w:t>
      </w:r>
      <w:r w:rsidR="007E7DC9" w:rsidRPr="008A5B9D">
        <w:rPr>
          <w:rFonts w:asciiTheme="majorBidi" w:eastAsiaTheme="minorHAnsi" w:hAnsiTheme="majorBidi" w:cstheme="majorBidi"/>
          <w:kern w:val="2"/>
          <w:rtl/>
          <w14:ligatures w14:val="standardContextual"/>
        </w:rPr>
        <w:t>بوصفها مجالًا ريفيًا تتفاعل فيه الخصائص الطبيعية مع أنشطة السكان ومواردهم</w:t>
      </w:r>
      <w:r w:rsidR="007E7DC9" w:rsidRPr="008A5B9D">
        <w:rPr>
          <w:rFonts w:asciiTheme="majorBidi" w:eastAsiaTheme="minorHAnsi" w:hAnsiTheme="majorBidi" w:cstheme="majorBidi"/>
          <w:kern w:val="2"/>
          <w14:ligatures w14:val="standardContextual"/>
        </w:rPr>
        <w:t xml:space="preserve">. </w:t>
      </w:r>
      <w:r w:rsidR="007E7DC9" w:rsidRPr="008A5B9D">
        <w:rPr>
          <w:rFonts w:asciiTheme="majorBidi" w:eastAsiaTheme="minorHAnsi" w:hAnsiTheme="majorBidi" w:cstheme="majorBidi"/>
          <w:kern w:val="2"/>
          <w:rtl/>
          <w14:ligatures w14:val="standardContextual"/>
        </w:rPr>
        <w:t xml:space="preserve">ويحدد السرد </w:t>
      </w:r>
      <w:r w:rsidRPr="008A5B9D">
        <w:rPr>
          <w:rFonts w:asciiTheme="majorBidi" w:eastAsiaTheme="minorHAnsi" w:hAnsiTheme="majorBidi" w:cstheme="majorBidi"/>
          <w:kern w:val="2"/>
          <w:rtl/>
          <w14:ligatures w14:val="standardContextual"/>
        </w:rPr>
        <w:t>موقعها بقوله</w:t>
      </w:r>
      <w:r w:rsidR="007E7DC9"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 xml:space="preserve">: </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ترعرع ود البُر في أم سعد، وهي قرية صغيرة وادعة يحفها نهر الرهد الموسمي الجريان من الناحيتين الجنوبية والغربية</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(ص10). </w:t>
      </w:r>
      <w:r w:rsidR="007E7DC9" w:rsidRPr="008A5B9D">
        <w:rPr>
          <w:rFonts w:asciiTheme="majorBidi" w:eastAsiaTheme="minorHAnsi" w:hAnsiTheme="majorBidi" w:cstheme="majorBidi"/>
          <w:kern w:val="2"/>
          <w:rtl/>
          <w14:ligatures w14:val="standardContextual"/>
        </w:rPr>
        <w:t xml:space="preserve">ويمنح هذا الموقع القرية خصائص طبيعية ومشهدية واضحة، إذ يصف السرد امتداد أشجار السنط على ضفتي النهر، حيث </w:t>
      </w:r>
      <w:r w:rsidRPr="008A5B9D">
        <w:rPr>
          <w:rFonts w:asciiTheme="majorBidi" w:eastAsiaTheme="minorHAnsi" w:hAnsiTheme="majorBidi" w:cstheme="majorBidi"/>
          <w:kern w:val="2"/>
          <w:rtl/>
          <w14:ligatures w14:val="standardContextual"/>
        </w:rPr>
        <w:t xml:space="preserve"> </w:t>
      </w:r>
      <w:r w:rsidR="00AE298A" w:rsidRPr="008A5B9D">
        <w:rPr>
          <w:rFonts w:asciiTheme="majorBidi" w:eastAsiaTheme="minorHAnsi" w:hAnsiTheme="majorBidi" w:cstheme="majorBidi"/>
          <w:kern w:val="2"/>
          <w:rtl/>
          <w14:ligatures w14:val="standardContextual"/>
        </w:rPr>
        <w:t>"والشمس تواري نصفها بين أشجار السنط السامقة المتناثرة في الأفق ومصطفة على ضفتي نهر الرهد بنسق فرضه خصب تربة وعطاء سماء..." (ص37)</w:t>
      </w:r>
      <w:r w:rsidR="00AE298A" w:rsidRPr="008A5B9D">
        <w:rPr>
          <w:rFonts w:asciiTheme="majorBidi" w:eastAsiaTheme="minorHAnsi" w:hAnsiTheme="majorBidi" w:cstheme="majorBidi"/>
          <w:kern w:val="2"/>
          <w14:ligatures w14:val="standardContextual"/>
        </w:rPr>
        <w:t>.</w:t>
      </w:r>
      <w:r w:rsidR="00BE1E07" w:rsidRPr="008A5B9D">
        <w:rPr>
          <w:rFonts w:asciiTheme="majorBidi" w:eastAsiaTheme="minorHAnsi" w:hAnsiTheme="majorBidi" w:cstheme="majorBidi"/>
          <w:kern w:val="2"/>
          <w:rtl/>
          <w14:ligatures w14:val="standardContextual"/>
        </w:rPr>
        <w:t xml:space="preserve"> </w:t>
      </w:r>
      <w:r w:rsidR="00C91071" w:rsidRPr="008A5B9D">
        <w:rPr>
          <w:rFonts w:asciiTheme="majorBidi" w:eastAsiaTheme="minorHAnsi" w:hAnsiTheme="majorBidi" w:cstheme="majorBidi"/>
          <w:kern w:val="2"/>
          <w:rtl/>
          <w14:ligatures w14:val="standardContextual"/>
        </w:rPr>
        <w:t xml:space="preserve">كما يبرز جبل الحريدان بوصفه معلمًا طبوغرافيًا مميزا يقطع رتابة السهل المنبسط الذي تقع فيه القرية، ويصفه السارد </w:t>
      </w:r>
      <w:r w:rsidR="00BE1E07" w:rsidRPr="008A5B9D">
        <w:rPr>
          <w:rFonts w:asciiTheme="majorBidi" w:eastAsiaTheme="minorHAnsi" w:hAnsiTheme="majorBidi" w:cstheme="majorBidi"/>
          <w:kern w:val="2"/>
          <w:rtl/>
          <w14:ligatures w14:val="standardContextual"/>
        </w:rPr>
        <w:t>بأنه "ذرع نفسه في مكان ليس من طينته" (123) .</w:t>
      </w:r>
      <w:r w:rsidR="00AE298A" w:rsidRPr="008A5B9D">
        <w:rPr>
          <w:rFonts w:asciiTheme="majorBidi" w:eastAsiaTheme="minorHAnsi" w:hAnsiTheme="majorBidi" w:cstheme="majorBidi"/>
          <w:kern w:val="2"/>
          <w:rtl/>
          <w14:ligatures w14:val="standardContextual"/>
        </w:rPr>
        <w:t xml:space="preserve"> </w:t>
      </w:r>
      <w:r w:rsidR="00BE1E07" w:rsidRPr="008A5B9D">
        <w:rPr>
          <w:rFonts w:asciiTheme="majorBidi" w:eastAsiaTheme="minorHAnsi" w:hAnsiTheme="majorBidi" w:cstheme="majorBidi"/>
          <w:kern w:val="2"/>
          <w:rtl/>
          <w14:ligatures w14:val="standardContextual"/>
        </w:rPr>
        <w:t>و</w:t>
      </w:r>
      <w:r w:rsidR="00AE298A" w:rsidRPr="008A5B9D">
        <w:rPr>
          <w:rFonts w:asciiTheme="majorBidi" w:eastAsiaTheme="minorHAnsi" w:hAnsiTheme="majorBidi" w:cstheme="majorBidi"/>
          <w:kern w:val="2"/>
          <w:rtl/>
          <w14:ligatures w14:val="standardContextual"/>
        </w:rPr>
        <w:t>ي</w:t>
      </w:r>
      <w:r w:rsidR="00C91071" w:rsidRPr="008A5B9D">
        <w:rPr>
          <w:rFonts w:asciiTheme="majorBidi" w:eastAsiaTheme="minorHAnsi" w:hAnsiTheme="majorBidi" w:cstheme="majorBidi"/>
          <w:kern w:val="2"/>
          <w:rtl/>
          <w14:ligatures w14:val="standardContextual"/>
        </w:rPr>
        <w:t>شكل</w:t>
      </w:r>
      <w:r w:rsidR="00AE298A" w:rsidRPr="008A5B9D">
        <w:rPr>
          <w:rFonts w:asciiTheme="majorBidi" w:eastAsiaTheme="minorHAnsi" w:hAnsiTheme="majorBidi" w:cstheme="majorBidi"/>
          <w:kern w:val="2"/>
          <w:rtl/>
          <w14:ligatures w14:val="standardContextual"/>
        </w:rPr>
        <w:t xml:space="preserve"> نهرال</w:t>
      </w:r>
      <w:r w:rsidR="00A01379" w:rsidRPr="008A5B9D">
        <w:rPr>
          <w:rFonts w:asciiTheme="majorBidi" w:eastAsiaTheme="minorHAnsi" w:hAnsiTheme="majorBidi" w:cstheme="majorBidi"/>
          <w:kern w:val="2"/>
          <w:rtl/>
          <w14:ligatures w14:val="standardContextual"/>
        </w:rPr>
        <w:t>ر</w:t>
      </w:r>
      <w:r w:rsidR="00AE298A" w:rsidRPr="008A5B9D">
        <w:rPr>
          <w:rFonts w:asciiTheme="majorBidi" w:eastAsiaTheme="minorHAnsi" w:hAnsiTheme="majorBidi" w:cstheme="majorBidi"/>
          <w:kern w:val="2"/>
          <w:rtl/>
          <w14:ligatures w14:val="standardContextual"/>
        </w:rPr>
        <w:t>هد مورداً حيوياً محورياً في حياة السكان</w:t>
      </w:r>
      <w:r w:rsidR="00C91071" w:rsidRPr="008A5B9D">
        <w:rPr>
          <w:rFonts w:asciiTheme="majorBidi" w:eastAsiaTheme="minorHAnsi" w:hAnsiTheme="majorBidi" w:cstheme="majorBidi"/>
          <w:kern w:val="2"/>
          <w:rtl/>
          <w14:ligatures w14:val="standardContextual"/>
        </w:rPr>
        <w:t>،</w:t>
      </w:r>
      <w:r w:rsidR="00AE298A" w:rsidRPr="008A5B9D">
        <w:rPr>
          <w:rFonts w:asciiTheme="majorBidi" w:eastAsiaTheme="minorHAnsi" w:hAnsiTheme="majorBidi" w:cstheme="majorBidi"/>
          <w:kern w:val="2"/>
          <w:rtl/>
          <w14:ligatures w14:val="standardContextual"/>
        </w:rPr>
        <w:t xml:space="preserve"> إذ وفر مصادر بديلة للرزق</w:t>
      </w:r>
      <w:r w:rsidR="00C219C7" w:rsidRPr="008A5B9D">
        <w:rPr>
          <w:rFonts w:asciiTheme="majorBidi" w:eastAsiaTheme="minorHAnsi" w:hAnsiTheme="majorBidi" w:cstheme="majorBidi"/>
          <w:kern w:val="2"/>
          <w:rtl/>
          <w14:ligatures w14:val="standardContextual"/>
        </w:rPr>
        <w:t xml:space="preserve">، ويظهر ذلك في عودة ود البُر </w:t>
      </w:r>
      <w:r w:rsidR="00AE298A" w:rsidRPr="008A5B9D">
        <w:rPr>
          <w:rFonts w:asciiTheme="majorBidi" w:eastAsiaTheme="minorHAnsi" w:hAnsiTheme="majorBidi" w:cstheme="majorBidi"/>
          <w:kern w:val="2"/>
          <w:rtl/>
          <w14:ligatures w14:val="standardContextual"/>
        </w:rPr>
        <w:t>"حاملاً القوقو المملوء بأسماك القرموط وغيرها" (ص28)</w:t>
      </w:r>
      <w:r w:rsidR="00AE298A" w:rsidRPr="008A5B9D">
        <w:rPr>
          <w:rFonts w:asciiTheme="majorBidi" w:eastAsiaTheme="minorHAnsi" w:hAnsiTheme="majorBidi" w:cstheme="majorBidi"/>
          <w:kern w:val="2"/>
          <w14:ligatures w14:val="standardContextual"/>
        </w:rPr>
        <w:t>.</w:t>
      </w:r>
      <w:r w:rsidR="00507459" w:rsidRPr="008A5B9D">
        <w:rPr>
          <w:rFonts w:asciiTheme="majorBidi" w:eastAsiaTheme="minorHAnsi" w:hAnsiTheme="majorBidi" w:cstheme="majorBidi"/>
          <w:kern w:val="2"/>
          <w:rtl/>
          <w14:ligatures w14:val="standardContextual"/>
        </w:rPr>
        <w:t xml:space="preserve"> </w:t>
      </w:r>
      <w:r w:rsidR="00A01379" w:rsidRPr="008A5B9D">
        <w:rPr>
          <w:rFonts w:asciiTheme="majorBidi" w:eastAsiaTheme="minorHAnsi" w:hAnsiTheme="majorBidi" w:cstheme="majorBidi"/>
          <w:kern w:val="2"/>
          <w:rtl/>
          <w14:ligatures w14:val="standardContextual"/>
        </w:rPr>
        <w:t xml:space="preserve">وتكشف الرواية عن ارتباط حرفة الصيد بالظروف الموسمية ، إذ </w:t>
      </w:r>
      <w:r w:rsidR="006104C9" w:rsidRPr="008A5B9D">
        <w:rPr>
          <w:rFonts w:asciiTheme="majorBidi" w:eastAsiaTheme="minorHAnsi" w:hAnsiTheme="majorBidi" w:cstheme="majorBidi"/>
          <w:kern w:val="2"/>
          <w:rtl/>
          <w14:ligatures w14:val="standardContextual"/>
        </w:rPr>
        <w:t>تتباين مناطق</w:t>
      </w:r>
      <w:r w:rsidR="00A01379" w:rsidRPr="008A5B9D">
        <w:rPr>
          <w:rFonts w:asciiTheme="majorBidi" w:eastAsiaTheme="minorHAnsi" w:hAnsiTheme="majorBidi" w:cstheme="majorBidi"/>
          <w:kern w:val="2"/>
          <w:rtl/>
          <w14:ligatures w14:val="standardContextual"/>
        </w:rPr>
        <w:t>ها</w:t>
      </w:r>
      <w:r w:rsidR="006104C9" w:rsidRPr="008A5B9D">
        <w:rPr>
          <w:rFonts w:asciiTheme="majorBidi" w:eastAsiaTheme="minorHAnsi" w:hAnsiTheme="majorBidi" w:cstheme="majorBidi"/>
          <w:kern w:val="2"/>
          <w:rtl/>
          <w14:ligatures w14:val="standardContextual"/>
        </w:rPr>
        <w:t xml:space="preserve"> باختلاف الفصول</w:t>
      </w:r>
      <w:r w:rsidR="00C219C7" w:rsidRPr="008A5B9D">
        <w:rPr>
          <w:rFonts w:asciiTheme="majorBidi" w:eastAsiaTheme="minorHAnsi" w:hAnsiTheme="majorBidi" w:cstheme="majorBidi"/>
          <w:kern w:val="2"/>
          <w:rtl/>
          <w14:ligatures w14:val="standardContextual"/>
        </w:rPr>
        <w:t>،</w:t>
      </w:r>
      <w:r w:rsidR="006104C9" w:rsidRPr="008A5B9D">
        <w:rPr>
          <w:rFonts w:asciiTheme="majorBidi" w:eastAsiaTheme="minorHAnsi" w:hAnsiTheme="majorBidi" w:cstheme="majorBidi"/>
          <w:kern w:val="2"/>
          <w:rtl/>
          <w14:ligatures w14:val="standardContextual"/>
        </w:rPr>
        <w:t xml:space="preserve"> فيتجه السكان شتاءً إلى </w:t>
      </w:r>
      <w:r w:rsidR="004232B4" w:rsidRPr="008A5B9D">
        <w:rPr>
          <w:rFonts w:asciiTheme="majorBidi" w:eastAsiaTheme="minorHAnsi" w:hAnsiTheme="majorBidi" w:cstheme="majorBidi"/>
          <w:kern w:val="2"/>
          <w:rtl/>
          <w14:ligatures w14:val="standardContextual"/>
        </w:rPr>
        <w:t>"</w:t>
      </w:r>
      <w:r w:rsidR="006104C9" w:rsidRPr="008A5B9D">
        <w:rPr>
          <w:rFonts w:asciiTheme="majorBidi" w:eastAsiaTheme="minorHAnsi" w:hAnsiTheme="majorBidi" w:cstheme="majorBidi"/>
          <w:kern w:val="2"/>
          <w:rtl/>
          <w14:ligatures w14:val="standardContextual"/>
        </w:rPr>
        <w:t>بادية البطانة وشعاب جبال الفاو</w:t>
      </w:r>
      <w:r w:rsidR="004232B4" w:rsidRPr="008A5B9D">
        <w:rPr>
          <w:rFonts w:asciiTheme="majorBidi" w:eastAsiaTheme="minorHAnsi" w:hAnsiTheme="majorBidi" w:cstheme="majorBidi"/>
          <w:kern w:val="2"/>
          <w:rtl/>
          <w14:ligatures w14:val="standardContextual"/>
        </w:rPr>
        <w:t>"</w:t>
      </w:r>
      <w:r w:rsidR="006104C9" w:rsidRPr="008A5B9D">
        <w:rPr>
          <w:rFonts w:asciiTheme="majorBidi" w:eastAsiaTheme="minorHAnsi" w:hAnsiTheme="majorBidi" w:cstheme="majorBidi"/>
          <w:kern w:val="2"/>
          <w:rtl/>
          <w14:ligatures w14:val="standardContextual"/>
        </w:rPr>
        <w:t xml:space="preserve">، وصيفًا إلى </w:t>
      </w:r>
      <w:r w:rsidR="004232B4" w:rsidRPr="008A5B9D">
        <w:rPr>
          <w:rFonts w:asciiTheme="majorBidi" w:eastAsiaTheme="minorHAnsi" w:hAnsiTheme="majorBidi" w:cstheme="majorBidi"/>
          <w:kern w:val="2"/>
          <w:rtl/>
          <w14:ligatures w14:val="standardContextual"/>
        </w:rPr>
        <w:t>"</w:t>
      </w:r>
      <w:r w:rsidR="006104C9" w:rsidRPr="008A5B9D">
        <w:rPr>
          <w:rFonts w:asciiTheme="majorBidi" w:eastAsiaTheme="minorHAnsi" w:hAnsiTheme="majorBidi" w:cstheme="majorBidi"/>
          <w:kern w:val="2"/>
          <w:rtl/>
          <w14:ligatures w14:val="standardContextual"/>
        </w:rPr>
        <w:t>أعالي نهر الرهد</w:t>
      </w:r>
      <w:r w:rsidR="004232B4" w:rsidRPr="008A5B9D">
        <w:rPr>
          <w:rFonts w:asciiTheme="majorBidi" w:eastAsiaTheme="minorHAnsi" w:hAnsiTheme="majorBidi" w:cstheme="majorBidi"/>
          <w:kern w:val="2"/>
          <w:rtl/>
          <w14:ligatures w14:val="standardContextual"/>
        </w:rPr>
        <w:t>"</w:t>
      </w:r>
      <w:r w:rsidR="006104C9" w:rsidRPr="008A5B9D">
        <w:rPr>
          <w:rFonts w:asciiTheme="majorBidi" w:eastAsiaTheme="minorHAnsi" w:hAnsiTheme="majorBidi" w:cstheme="majorBidi"/>
          <w:kern w:val="2"/>
          <w:rtl/>
          <w14:ligatures w14:val="standardContextual"/>
        </w:rPr>
        <w:t xml:space="preserve"> (ص. 28)</w:t>
      </w:r>
      <w:r w:rsidR="006104C9" w:rsidRPr="008A5B9D">
        <w:rPr>
          <w:rFonts w:asciiTheme="majorBidi" w:eastAsiaTheme="minorHAnsi" w:hAnsiTheme="majorBidi" w:cstheme="majorBidi"/>
          <w:kern w:val="2"/>
          <w14:ligatures w14:val="standardContextual"/>
        </w:rPr>
        <w:t>.</w:t>
      </w:r>
      <w:r w:rsidR="004232B4" w:rsidRPr="008A5B9D">
        <w:rPr>
          <w:rFonts w:asciiTheme="majorBidi" w:eastAsiaTheme="minorHAnsi" w:hAnsiTheme="majorBidi" w:cstheme="majorBidi"/>
          <w:kern w:val="2"/>
          <w:rtl/>
          <w14:ligatures w14:val="standardContextual"/>
        </w:rPr>
        <w:t xml:space="preserve"> </w:t>
      </w:r>
      <w:r w:rsidR="00C219C7" w:rsidRPr="008A5B9D">
        <w:rPr>
          <w:rFonts w:asciiTheme="majorBidi" w:eastAsiaTheme="minorHAnsi" w:hAnsiTheme="majorBidi" w:cstheme="majorBidi"/>
          <w:kern w:val="2"/>
          <w:rtl/>
          <w14:ligatures w14:val="standardContextual"/>
        </w:rPr>
        <w:t>و</w:t>
      </w:r>
      <w:r w:rsidR="004232B4" w:rsidRPr="008A5B9D">
        <w:rPr>
          <w:rFonts w:asciiTheme="majorBidi" w:eastAsiaTheme="minorHAnsi" w:hAnsiTheme="majorBidi" w:cstheme="majorBidi"/>
          <w:kern w:val="2"/>
          <w:rtl/>
          <w14:ligatures w14:val="standardContextual"/>
        </w:rPr>
        <w:t xml:space="preserve">يرتبط النشاط الاقتصادي للقرية بالمناخ </w:t>
      </w:r>
      <w:r w:rsidR="009471C0" w:rsidRPr="008A5B9D">
        <w:rPr>
          <w:rFonts w:asciiTheme="majorBidi" w:eastAsiaTheme="minorHAnsi" w:hAnsiTheme="majorBidi" w:cstheme="majorBidi"/>
          <w:kern w:val="2"/>
          <w:rtl/>
          <w14:ligatures w14:val="standardContextual"/>
        </w:rPr>
        <w:t>ويصف ال</w:t>
      </w:r>
      <w:r w:rsidR="00507459" w:rsidRPr="008A5B9D">
        <w:rPr>
          <w:rFonts w:asciiTheme="majorBidi" w:eastAsiaTheme="minorHAnsi" w:hAnsiTheme="majorBidi" w:cstheme="majorBidi"/>
          <w:kern w:val="2"/>
          <w:rtl/>
          <w14:ligatures w14:val="standardContextual"/>
        </w:rPr>
        <w:t>سارد</w:t>
      </w:r>
      <w:r w:rsidR="009471C0" w:rsidRPr="008A5B9D">
        <w:rPr>
          <w:rFonts w:asciiTheme="majorBidi" w:eastAsiaTheme="minorHAnsi" w:hAnsiTheme="majorBidi" w:cstheme="majorBidi"/>
          <w:kern w:val="2"/>
          <w:rtl/>
          <w14:ligatures w14:val="standardContextual"/>
        </w:rPr>
        <w:t xml:space="preserve"> </w:t>
      </w:r>
      <w:r w:rsidR="004232B4" w:rsidRPr="008A5B9D">
        <w:rPr>
          <w:rFonts w:asciiTheme="majorBidi" w:eastAsiaTheme="minorHAnsi" w:hAnsiTheme="majorBidi" w:cstheme="majorBidi"/>
          <w:kern w:val="2"/>
          <w:rtl/>
          <w14:ligatures w14:val="standardContextual"/>
        </w:rPr>
        <w:t xml:space="preserve">ذلك </w:t>
      </w:r>
      <w:r w:rsidR="009471C0" w:rsidRPr="008A5B9D">
        <w:rPr>
          <w:rFonts w:asciiTheme="majorBidi" w:eastAsiaTheme="minorHAnsi" w:hAnsiTheme="majorBidi" w:cstheme="majorBidi"/>
          <w:kern w:val="2"/>
          <w:rtl/>
          <w14:ligatures w14:val="standardContextual"/>
        </w:rPr>
        <w:t>بقوله</w:t>
      </w:r>
      <w:r w:rsidR="009471C0" w:rsidRPr="008A5B9D">
        <w:rPr>
          <w:rFonts w:asciiTheme="majorBidi" w:eastAsiaTheme="minorHAnsi" w:hAnsiTheme="majorBidi" w:cstheme="majorBidi"/>
          <w:kern w:val="2"/>
          <w14:ligatures w14:val="standardContextual"/>
        </w:rPr>
        <w:t>:</w:t>
      </w:r>
      <w:r w:rsidR="009471C0" w:rsidRPr="008A5B9D">
        <w:rPr>
          <w:rFonts w:asciiTheme="majorBidi" w:eastAsiaTheme="minorHAnsi" w:hAnsiTheme="majorBidi" w:cstheme="majorBidi"/>
          <w:kern w:val="2"/>
          <w:rtl/>
          <w14:ligatures w14:val="standardContextual"/>
        </w:rPr>
        <w:t xml:space="preserve"> "وسط رعوي زراعي تغنيه عوامل طبيعية وتفقره</w:t>
      </w:r>
      <w:r w:rsidR="00CD787E" w:rsidRPr="008A5B9D">
        <w:rPr>
          <w:rFonts w:asciiTheme="majorBidi" w:eastAsiaTheme="minorHAnsi" w:hAnsiTheme="majorBidi" w:cstheme="majorBidi"/>
          <w:kern w:val="2"/>
          <w:rtl/>
          <w14:ligatures w14:val="standardContextual"/>
        </w:rPr>
        <w:t>،</w:t>
      </w:r>
      <w:r w:rsidR="009471C0" w:rsidRPr="008A5B9D">
        <w:rPr>
          <w:rFonts w:asciiTheme="majorBidi" w:eastAsiaTheme="minorHAnsi" w:hAnsiTheme="majorBidi" w:cstheme="majorBidi"/>
          <w:kern w:val="2"/>
          <w:rtl/>
          <w14:ligatures w14:val="standardContextual"/>
        </w:rPr>
        <w:t xml:space="preserve"> فإن جادت السماء وحملت سحباً ثقالاً وأغدقت عليه أمطاراً غزيرة... عم الرخاء... أما إن شحت السماء... ساد المحل وجف الزرع وافتقر المرعى" (ص 8-9)</w:t>
      </w:r>
      <w:r w:rsidR="004232B4" w:rsidRPr="008A5B9D">
        <w:rPr>
          <w:rFonts w:asciiTheme="majorBidi" w:eastAsiaTheme="minorHAnsi" w:hAnsiTheme="majorBidi" w:cstheme="majorBidi"/>
          <w:kern w:val="2"/>
          <w:rtl/>
          <w14:ligatures w14:val="standardContextual"/>
        </w:rPr>
        <w:t>،</w:t>
      </w:r>
      <w:r w:rsidR="009471C0" w:rsidRPr="008A5B9D">
        <w:rPr>
          <w:rFonts w:asciiTheme="majorBidi" w:eastAsiaTheme="minorHAnsi" w:hAnsiTheme="majorBidi" w:cstheme="majorBidi"/>
          <w:kern w:val="2"/>
          <w:rtl/>
          <w14:ligatures w14:val="standardContextual"/>
        </w:rPr>
        <w:t xml:space="preserve"> </w:t>
      </w:r>
      <w:r w:rsidR="004232B4" w:rsidRPr="008A5B9D">
        <w:rPr>
          <w:rFonts w:asciiTheme="majorBidi" w:eastAsiaTheme="minorHAnsi" w:hAnsiTheme="majorBidi" w:cstheme="majorBidi"/>
          <w:kern w:val="2"/>
          <w:rtl/>
          <w14:ligatures w14:val="standardContextual"/>
        </w:rPr>
        <w:t>في إشارة إلى اعتماد الإنتاج على الأمطار. ويكتسب المطر لذلك أهمية تتجاوز وظيفته الزراعية إلى تشكيل وعي السكان وإيقاع حياتهم، وهو ما يظهر في وصف موسم الخريف</w:t>
      </w:r>
      <w:r w:rsidR="00C219C7" w:rsidRPr="008A5B9D">
        <w:rPr>
          <w:rFonts w:asciiTheme="majorBidi" w:eastAsiaTheme="minorHAnsi" w:hAnsiTheme="majorBidi" w:cstheme="majorBidi"/>
          <w:kern w:val="2"/>
          <w:rtl/>
          <w14:ligatures w14:val="standardContextual"/>
        </w:rPr>
        <w:t xml:space="preserve"> "</w:t>
      </w:r>
      <w:r w:rsidR="009471C0" w:rsidRPr="008A5B9D">
        <w:rPr>
          <w:rFonts w:asciiTheme="majorBidi" w:eastAsiaTheme="minorHAnsi" w:hAnsiTheme="majorBidi" w:cstheme="majorBidi"/>
          <w:kern w:val="2"/>
          <w:rtl/>
          <w14:ligatures w14:val="standardContextual"/>
        </w:rPr>
        <w:t xml:space="preserve">أفرغـت السـماء مـا في جوفهـا، سـحبا </w:t>
      </w:r>
      <w:r w:rsidR="00CD787E" w:rsidRPr="008A5B9D">
        <w:rPr>
          <w:rFonts w:asciiTheme="majorBidi" w:eastAsiaTheme="minorHAnsi" w:hAnsiTheme="majorBidi" w:cstheme="majorBidi"/>
          <w:kern w:val="2"/>
          <w:rtl/>
          <w14:ligatures w14:val="standardContextual"/>
        </w:rPr>
        <w:t xml:space="preserve"> </w:t>
      </w:r>
      <w:r w:rsidR="009471C0" w:rsidRPr="008A5B9D">
        <w:rPr>
          <w:rFonts w:asciiTheme="majorBidi" w:eastAsiaTheme="minorHAnsi" w:hAnsiTheme="majorBidi" w:cstheme="majorBidi"/>
          <w:kern w:val="2"/>
          <w:rtl/>
          <w14:ligatures w14:val="standardContextual"/>
        </w:rPr>
        <w:t>طبقــا، فطمــر ماؤهــا الأرض العطشــى</w:t>
      </w:r>
      <w:r w:rsidR="009471C0" w:rsidRPr="008A5B9D">
        <w:rPr>
          <w:rFonts w:asciiTheme="majorBidi" w:eastAsiaTheme="minorHAnsi" w:hAnsiTheme="majorBidi" w:cstheme="majorBidi"/>
          <w:kern w:val="2"/>
          <w14:ligatures w14:val="standardContextual"/>
        </w:rPr>
        <w:t xml:space="preserve">... </w:t>
      </w:r>
      <w:r w:rsidR="009471C0" w:rsidRPr="008A5B9D">
        <w:rPr>
          <w:rFonts w:asciiTheme="majorBidi" w:eastAsiaTheme="minorHAnsi" w:hAnsiTheme="majorBidi" w:cstheme="majorBidi"/>
          <w:kern w:val="2"/>
          <w:rtl/>
          <w14:ligatures w14:val="standardContextual"/>
        </w:rPr>
        <w:t>يبشــر أرضــا ً تشــتاق لتدفقــه...بعــد طــول غيـاب (ص227)</w:t>
      </w:r>
      <w:r w:rsidR="004232B4" w:rsidRPr="008A5B9D">
        <w:rPr>
          <w:rFonts w:asciiTheme="majorBidi" w:eastAsiaTheme="minorHAnsi" w:hAnsiTheme="majorBidi" w:cstheme="majorBidi"/>
          <w:kern w:val="2"/>
          <w:rtl/>
          <w14:ligatures w14:val="standardContextual"/>
        </w:rPr>
        <w:t>، وفي فرح الأهالي به قولهم</w:t>
      </w:r>
      <w:r w:rsidR="004232B4" w:rsidRPr="008A5B9D">
        <w:rPr>
          <w:rFonts w:asciiTheme="majorBidi" w:eastAsiaTheme="minorHAnsi" w:hAnsiTheme="majorBidi" w:cstheme="majorBidi"/>
          <w:kern w:val="2"/>
          <w14:ligatures w14:val="standardContextual"/>
        </w:rPr>
        <w:t>:</w:t>
      </w:r>
      <w:r w:rsidR="009471C0" w:rsidRPr="008A5B9D">
        <w:rPr>
          <w:rFonts w:asciiTheme="majorBidi" w:eastAsiaTheme="minorHAnsi" w:hAnsiTheme="majorBidi" w:cstheme="majorBidi"/>
          <w:kern w:val="2"/>
          <w:rtl/>
          <w14:ligatures w14:val="standardContextual"/>
        </w:rPr>
        <w:t xml:space="preserve"> "السنة دي ما شاء الله المطر مبشر تب"</w:t>
      </w:r>
      <w:r w:rsidR="00DF2B78" w:rsidRPr="008A5B9D">
        <w:rPr>
          <w:rFonts w:asciiTheme="majorBidi" w:eastAsiaTheme="minorHAnsi" w:hAnsiTheme="majorBidi" w:cstheme="majorBidi"/>
          <w:kern w:val="2"/>
          <w:rtl/>
          <w14:ligatures w14:val="standardContextual"/>
        </w:rPr>
        <w:t>. ويتداخل هذا الارتباط بالمطر مع الموروث الشعبي في قولهم</w:t>
      </w:r>
      <w:r w:rsidR="00DF2B78" w:rsidRPr="008A5B9D">
        <w:rPr>
          <w:rFonts w:asciiTheme="majorBidi" w:eastAsiaTheme="minorHAnsi" w:hAnsiTheme="majorBidi" w:cstheme="majorBidi"/>
          <w:kern w:val="2"/>
          <w14:ligatures w14:val="standardContextual"/>
        </w:rPr>
        <w:t>:</w:t>
      </w:r>
      <w:r w:rsidR="00DF2B78" w:rsidRPr="008A5B9D">
        <w:rPr>
          <w:rFonts w:asciiTheme="majorBidi" w:eastAsiaTheme="minorHAnsi" w:hAnsiTheme="majorBidi" w:cstheme="majorBidi"/>
          <w:kern w:val="2"/>
          <w:rtl/>
          <w14:ligatures w14:val="standardContextual"/>
        </w:rPr>
        <w:t xml:space="preserve"> "</w:t>
      </w:r>
      <w:r w:rsidR="009471C0" w:rsidRPr="008A5B9D">
        <w:rPr>
          <w:rFonts w:asciiTheme="majorBidi" w:eastAsiaTheme="minorHAnsi" w:hAnsiTheme="majorBidi" w:cstheme="majorBidi"/>
          <w:kern w:val="2"/>
          <w:rtl/>
          <w14:ligatures w14:val="standardContextual"/>
        </w:rPr>
        <w:t>المطر من رشَّته والعريس من بشَّته، والصبي من تبَّته</w:t>
      </w:r>
      <w:r w:rsidR="009471C0" w:rsidRPr="008A5B9D">
        <w:rPr>
          <w:rFonts w:asciiTheme="majorBidi" w:eastAsiaTheme="minorHAnsi" w:hAnsiTheme="majorBidi" w:cstheme="majorBidi"/>
          <w:kern w:val="2"/>
          <w14:ligatures w14:val="standardContextual"/>
        </w:rPr>
        <w:t xml:space="preserve"> </w:t>
      </w:r>
      <w:r w:rsidR="009471C0" w:rsidRPr="008A5B9D">
        <w:rPr>
          <w:rFonts w:asciiTheme="majorBidi" w:eastAsiaTheme="minorHAnsi" w:hAnsiTheme="majorBidi" w:cstheme="majorBidi"/>
          <w:kern w:val="2"/>
          <w:rtl/>
          <w14:ligatures w14:val="standardContextual"/>
        </w:rPr>
        <w:t>"(227)</w:t>
      </w:r>
      <w:bookmarkStart w:id="17" w:name="_Hlk234545875"/>
      <w:r w:rsidR="00DF2B78" w:rsidRPr="008A5B9D">
        <w:rPr>
          <w:rFonts w:asciiTheme="majorBidi" w:eastAsiaTheme="minorHAnsi" w:hAnsiTheme="majorBidi" w:cstheme="majorBidi"/>
          <w:kern w:val="2"/>
          <w:rtl/>
          <w14:ligatures w14:val="standardContextual"/>
        </w:rPr>
        <w:t xml:space="preserve"> ،</w:t>
      </w:r>
      <w:r w:rsidR="00CD1BA8" w:rsidRPr="008A5B9D">
        <w:rPr>
          <w:rFonts w:asciiTheme="majorBidi" w:eastAsiaTheme="minorHAnsi" w:hAnsiTheme="majorBidi" w:cstheme="majorBidi"/>
          <w:kern w:val="2"/>
          <w:rtl/>
          <w14:ligatures w14:val="standardContextual"/>
        </w:rPr>
        <w:t xml:space="preserve"> </w:t>
      </w:r>
      <w:bookmarkEnd w:id="17"/>
      <w:r w:rsidR="00DF2B78" w:rsidRPr="008A5B9D">
        <w:rPr>
          <w:rFonts w:asciiTheme="majorBidi" w:eastAsiaTheme="minorHAnsi" w:hAnsiTheme="majorBidi" w:cstheme="majorBidi"/>
          <w:kern w:val="2"/>
          <w:rtl/>
          <w14:ligatures w14:val="standardContextual"/>
        </w:rPr>
        <w:t xml:space="preserve">بما يعكس مكانة المطر في الثقافة المحلية </w:t>
      </w:r>
      <w:r w:rsidR="00507081" w:rsidRPr="008A5B9D">
        <w:rPr>
          <w:rFonts w:asciiTheme="majorBidi" w:eastAsiaTheme="minorHAnsi" w:hAnsiTheme="majorBidi" w:cstheme="majorBidi"/>
          <w:kern w:val="2"/>
          <w:rtl/>
          <w14:ligatures w14:val="standardContextual"/>
        </w:rPr>
        <w:t xml:space="preserve">بوصفة </w:t>
      </w:r>
      <w:r w:rsidR="00DF2B78" w:rsidRPr="008A5B9D">
        <w:rPr>
          <w:rFonts w:asciiTheme="majorBidi" w:eastAsiaTheme="minorHAnsi" w:hAnsiTheme="majorBidi" w:cstheme="majorBidi"/>
          <w:kern w:val="2"/>
          <w:rtl/>
          <w14:ligatures w14:val="standardContextual"/>
        </w:rPr>
        <w:t>مؤشرًا للخصب والحياة</w:t>
      </w:r>
      <w:r w:rsidR="00DF2B78" w:rsidRPr="008A5B9D">
        <w:rPr>
          <w:rFonts w:asciiTheme="majorBidi" w:eastAsiaTheme="minorHAnsi" w:hAnsiTheme="majorBidi" w:cstheme="majorBidi"/>
          <w:kern w:val="2"/>
          <w14:ligatures w14:val="standardContextual"/>
        </w:rPr>
        <w:t>.</w:t>
      </w:r>
      <w:r w:rsidR="00DF2B78" w:rsidRPr="008A5B9D">
        <w:rPr>
          <w:rFonts w:asciiTheme="majorBidi" w:eastAsiaTheme="minorHAnsi" w:hAnsiTheme="majorBidi" w:cstheme="majorBidi"/>
          <w:kern w:val="2"/>
          <w:rtl/>
          <w14:ligatures w14:val="standardContextual"/>
        </w:rPr>
        <w:t xml:space="preserve"> وفي المقابل، تكشف الرواية عن هشاشة هذا الاقتصاد أمام التقلبات المناخية</w:t>
      </w:r>
      <w:r w:rsidRPr="008A5B9D">
        <w:rPr>
          <w:rFonts w:asciiTheme="majorBidi" w:eastAsiaTheme="minorHAnsi" w:hAnsiTheme="majorBidi" w:cstheme="majorBidi"/>
          <w:kern w:val="2"/>
          <w:rtl/>
          <w14:ligatures w14:val="standardContextual"/>
        </w:rPr>
        <w:t>،</w:t>
      </w:r>
      <w:r w:rsidR="00507081"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 xml:space="preserve">ففي سنوات الجفاف </w:t>
      </w:r>
      <w:r w:rsidR="00CD1BA8"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تَقَطَّـع نهـر الرهـد وأصبـح بـركاً متباعـدة"(ص</w:t>
      </w:r>
      <w:r w:rsidR="005C34A2" w:rsidRPr="008A5B9D">
        <w:rPr>
          <w:rFonts w:asciiTheme="majorBidi" w:eastAsiaTheme="minorHAnsi" w:hAnsiTheme="majorBidi" w:cstheme="majorBidi"/>
          <w:kern w:val="2"/>
          <w:rtl/>
          <w14:ligatures w14:val="standardContextual"/>
        </w:rPr>
        <w:t>33</w:t>
      </w:r>
      <w:r w:rsidRPr="008A5B9D">
        <w:rPr>
          <w:rFonts w:asciiTheme="majorBidi" w:eastAsiaTheme="minorHAnsi" w:hAnsiTheme="majorBidi" w:cstheme="majorBidi"/>
          <w:kern w:val="2"/>
          <w:rtl/>
          <w14:ligatures w14:val="standardContextual"/>
        </w:rPr>
        <w:t>)</w:t>
      </w:r>
      <w:bookmarkStart w:id="18" w:name="_Hlk232461483"/>
      <w:r w:rsidRPr="008A5B9D">
        <w:rPr>
          <w:rFonts w:asciiTheme="majorBidi" w:eastAsiaTheme="minorHAnsi" w:hAnsiTheme="majorBidi" w:cstheme="majorBidi"/>
          <w:kern w:val="2"/>
          <w:rtl/>
          <w14:ligatures w14:val="standardContextual"/>
        </w:rPr>
        <w:t xml:space="preserve">، </w:t>
      </w:r>
      <w:bookmarkEnd w:id="18"/>
      <w:r w:rsidR="003A137E" w:rsidRPr="008A5B9D">
        <w:rPr>
          <w:rFonts w:asciiTheme="majorBidi" w:eastAsiaTheme="minorHAnsi" w:hAnsiTheme="majorBidi" w:cstheme="majorBidi"/>
          <w:kern w:val="2"/>
          <w:rtl/>
          <w14:ligatures w14:val="standardContextual"/>
        </w:rPr>
        <w:t>مما</w:t>
      </w:r>
      <w:r w:rsidRPr="008A5B9D">
        <w:rPr>
          <w:rFonts w:asciiTheme="majorBidi" w:eastAsiaTheme="minorHAnsi" w:hAnsiTheme="majorBidi" w:cstheme="majorBidi"/>
          <w:kern w:val="2"/>
          <w:rtl/>
          <w14:ligatures w14:val="standardContextual"/>
        </w:rPr>
        <w:t xml:space="preserve"> أدى إلى تراجع الموارد وتعقيد خيارات السكان، حتى  "تفقد بعض الحلول نجاعتها للخروج من دائرة فقر تضيق كلما تقدمت الشهور" (ص.9)،</w:t>
      </w:r>
      <w:r w:rsidR="00DF2B78" w:rsidRPr="008A5B9D">
        <w:rPr>
          <w:rFonts w:asciiTheme="majorBidi" w:eastAsiaTheme="minorHAnsi" w:hAnsiTheme="majorBidi" w:cstheme="majorBidi"/>
          <w:kern w:val="2"/>
          <w:rtl/>
          <w14:ligatures w14:val="standardContextual"/>
        </w:rPr>
        <w:t xml:space="preserve"> </w:t>
      </w:r>
      <w:r w:rsidR="003A137E" w:rsidRPr="008A5B9D">
        <w:rPr>
          <w:rFonts w:asciiTheme="majorBidi" w:eastAsiaTheme="minorHAnsi" w:hAnsiTheme="majorBidi" w:cstheme="majorBidi"/>
          <w:kern w:val="2"/>
          <w:rtl/>
          <w14:ligatures w14:val="standardContextual"/>
        </w:rPr>
        <w:t>و</w:t>
      </w:r>
      <w:r w:rsidRPr="008A5B9D">
        <w:rPr>
          <w:rFonts w:asciiTheme="majorBidi" w:eastAsiaTheme="minorHAnsi" w:hAnsiTheme="majorBidi" w:cstheme="majorBidi"/>
          <w:kern w:val="2"/>
          <w:rtl/>
          <w14:ligatures w14:val="standardContextual"/>
        </w:rPr>
        <w:t xml:space="preserve"> " خمس سنوات عجاف... أدخلتهم في ضنك ومسغبة" (ص32)، </w:t>
      </w:r>
      <w:r w:rsidR="00A01379" w:rsidRPr="008A5B9D">
        <w:rPr>
          <w:rFonts w:asciiTheme="majorBidi" w:eastAsiaTheme="minorHAnsi" w:hAnsiTheme="majorBidi" w:cstheme="majorBidi"/>
          <w:kern w:val="2"/>
          <w:rtl/>
          <w14:ligatures w14:val="standardContextual"/>
        </w:rPr>
        <w:t xml:space="preserve">وهكذا تكشف الرواية عن </w:t>
      </w:r>
      <w:r w:rsidRPr="008A5B9D">
        <w:rPr>
          <w:rFonts w:asciiTheme="majorBidi" w:eastAsiaTheme="minorHAnsi" w:hAnsiTheme="majorBidi" w:cstheme="majorBidi"/>
          <w:kern w:val="2"/>
          <w:rtl/>
          <w14:ligatures w14:val="standardContextual"/>
        </w:rPr>
        <w:t xml:space="preserve">هشاشة الاقتصاد الريفي واعتماده </w:t>
      </w:r>
      <w:r w:rsidR="00507081" w:rsidRPr="008A5B9D">
        <w:rPr>
          <w:rFonts w:asciiTheme="majorBidi" w:eastAsiaTheme="minorHAnsi" w:hAnsiTheme="majorBidi" w:cstheme="majorBidi"/>
          <w:kern w:val="2"/>
          <w:rtl/>
          <w14:ligatures w14:val="standardContextual"/>
        </w:rPr>
        <w:t>المباشر على الموارد الطبيعية والأمطار</w:t>
      </w:r>
      <w:r w:rsidR="00507081" w:rsidRPr="008A5B9D">
        <w:rPr>
          <w:rFonts w:asciiTheme="majorBidi" w:hAnsiTheme="majorBidi" w:cstheme="majorBidi"/>
        </w:rPr>
        <w:t>.</w:t>
      </w:r>
      <w:r w:rsidRPr="008A5B9D">
        <w:rPr>
          <w:rFonts w:asciiTheme="majorBidi" w:eastAsiaTheme="minorHAnsi" w:hAnsiTheme="majorBidi" w:cstheme="majorBidi"/>
          <w:kern w:val="2"/>
          <w:rtl/>
          <w14:ligatures w14:val="standardContextual"/>
        </w:rPr>
        <w:t xml:space="preserve"> </w:t>
      </w:r>
    </w:p>
    <w:p w14:paraId="64757719" w14:textId="77777777" w:rsidR="00D11A17" w:rsidRPr="008A5B9D" w:rsidRDefault="00D11A17" w:rsidP="00D11A17">
      <w:pPr>
        <w:pStyle w:val="query-text-line"/>
        <w:bidi/>
        <w:spacing w:before="0" w:beforeAutospacing="0" w:after="0" w:afterAutospacing="0"/>
        <w:jc w:val="both"/>
        <w:rPr>
          <w:rFonts w:asciiTheme="majorBidi" w:eastAsiaTheme="minorHAnsi" w:hAnsiTheme="majorBidi" w:cstheme="majorBidi"/>
          <w:kern w:val="2"/>
          <w:rtl/>
          <w14:ligatures w14:val="standardContextual"/>
        </w:rPr>
      </w:pPr>
    </w:p>
    <w:p w14:paraId="2EF2DFEC" w14:textId="77777777" w:rsidR="00081C0D" w:rsidRPr="008A5B9D" w:rsidRDefault="00081C0D" w:rsidP="00244683">
      <w:pPr>
        <w:pStyle w:val="aa"/>
        <w:bidi/>
        <w:spacing w:before="0" w:beforeAutospacing="0" w:after="0" w:afterAutospacing="0"/>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2</w:t>
      </w:r>
      <w:r w:rsidRPr="008A5B9D">
        <w:rPr>
          <w:rFonts w:asciiTheme="majorBidi" w:eastAsiaTheme="minorHAnsi" w:hAnsiTheme="majorBidi" w:cstheme="majorBidi"/>
          <w:b/>
          <w:bCs/>
          <w:kern w:val="2"/>
          <w:rtl/>
          <w14:ligatures w14:val="standardContextual"/>
        </w:rPr>
        <w:t>- الخصائص الاجتماعية والاقتصادية :</w:t>
      </w:r>
    </w:p>
    <w:p w14:paraId="7F9AFDD7" w14:textId="222D952E" w:rsidR="00C84B99" w:rsidRPr="008A5B9D" w:rsidRDefault="00081C0D"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يصف السرد أم سعد بأنها: "قرية صغيرة وادعة ......لا يتجاوز عدد سكانها ألفي نسمة، رقيق حال جلهم ينتمون لجد واحد ..بل ينتسبون لابنيه شريف وسعد،</w:t>
      </w:r>
      <w:r w:rsidR="00293FAC"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w:t>
      </w:r>
      <w:r w:rsidR="00293FAC" w:rsidRPr="008A5B9D">
        <w:rPr>
          <w:rFonts w:asciiTheme="majorBidi" w:eastAsiaTheme="minorHAnsi" w:hAnsiTheme="majorBidi" w:cstheme="majorBidi"/>
          <w:kern w:val="2"/>
          <w:rtl/>
          <w14:ligatures w14:val="standardContextual"/>
        </w:rPr>
        <w:t xml:space="preserve">بينهم وئام " </w:t>
      </w:r>
      <w:r w:rsidR="00293FAC" w:rsidRPr="008A5B9D">
        <w:rPr>
          <w:rFonts w:asciiTheme="majorBidi" w:hAnsiTheme="majorBidi" w:cstheme="majorBidi"/>
          <w:rtl/>
        </w:rPr>
        <w:t>ويتوزعون إلى الشريفاب والسعداب</w:t>
      </w:r>
      <w:r w:rsidR="00293FAC" w:rsidRPr="008A5B9D">
        <w:rPr>
          <w:rFonts w:asciiTheme="majorBidi" w:eastAsiaTheme="minorHAnsi" w:hAnsiTheme="majorBidi" w:cstheme="majorBidi"/>
          <w:kern w:val="2"/>
          <w:rtl/>
          <w14:ligatures w14:val="standardContextual"/>
        </w:rPr>
        <w:t xml:space="preserve"> </w:t>
      </w:r>
      <w:r w:rsidR="006B4A22" w:rsidRPr="008A5B9D">
        <w:rPr>
          <w:rFonts w:asciiTheme="majorBidi" w:eastAsiaTheme="minorHAnsi" w:hAnsiTheme="majorBidi" w:cstheme="majorBidi"/>
          <w:kern w:val="2"/>
          <w:rtl/>
          <w14:ligatures w14:val="standardContextual"/>
        </w:rPr>
        <w:t>،</w:t>
      </w:r>
      <w:r w:rsidR="006B4A22" w:rsidRPr="008A5B9D">
        <w:rPr>
          <w:rFonts w:asciiTheme="majorBidi" w:hAnsiTheme="majorBidi" w:cstheme="majorBidi"/>
          <w:rtl/>
        </w:rPr>
        <w:t xml:space="preserve">فيما يعزز الأصل </w:t>
      </w:r>
      <w:r w:rsidR="006B4A22" w:rsidRPr="008A5B9D">
        <w:rPr>
          <w:rFonts w:asciiTheme="majorBidi" w:hAnsiTheme="majorBidi" w:cstheme="majorBidi"/>
          <w:rtl/>
        </w:rPr>
        <w:lastRenderedPageBreak/>
        <w:t>المشترك شعورهم بالانتماء،</w:t>
      </w:r>
      <w:r w:rsidR="00293FAC" w:rsidRPr="008A5B9D">
        <w:rPr>
          <w:rFonts w:asciiTheme="majorBidi" w:eastAsiaTheme="minorHAnsi" w:hAnsiTheme="majorBidi" w:cstheme="majorBidi"/>
          <w:kern w:val="2"/>
          <w:rtl/>
          <w14:ligatures w14:val="standardContextual"/>
        </w:rPr>
        <w:t xml:space="preserve"> </w:t>
      </w:r>
      <w:r w:rsidR="006B4A22" w:rsidRPr="008A5B9D">
        <w:rPr>
          <w:rFonts w:asciiTheme="majorBidi" w:hAnsiTheme="majorBidi" w:cstheme="majorBidi"/>
          <w:rtl/>
        </w:rPr>
        <w:t>إذ</w:t>
      </w:r>
      <w:r w:rsidR="00293FAC" w:rsidRPr="008A5B9D">
        <w:rPr>
          <w:rFonts w:asciiTheme="majorBidi" w:eastAsiaTheme="minorHAnsi" w:hAnsiTheme="majorBidi" w:cstheme="majorBidi"/>
          <w:kern w:val="2"/>
          <w:rtl/>
          <w14:ligatures w14:val="standardContextual"/>
        </w:rPr>
        <w:t xml:space="preserve">"يفتخرون أنهم أبناء عمومة" (ص10) . </w:t>
      </w:r>
      <w:r w:rsidR="00936212" w:rsidRPr="008A5B9D">
        <w:rPr>
          <w:rFonts w:asciiTheme="majorBidi" w:eastAsiaTheme="minorHAnsi" w:hAnsiTheme="majorBidi" w:cstheme="majorBidi"/>
          <w:kern w:val="2"/>
          <w:rtl/>
          <w14:ligatures w14:val="standardContextual"/>
        </w:rPr>
        <w:t>و</w:t>
      </w:r>
      <w:r w:rsidR="00293FAC" w:rsidRPr="008A5B9D">
        <w:rPr>
          <w:rFonts w:asciiTheme="majorBidi" w:eastAsiaTheme="minorHAnsi" w:hAnsiTheme="majorBidi" w:cstheme="majorBidi"/>
          <w:kern w:val="2"/>
          <w:rtl/>
          <w14:ligatures w14:val="standardContextual"/>
        </w:rPr>
        <w:t>ر</w:t>
      </w:r>
      <w:r w:rsidR="00CD787E" w:rsidRPr="008A5B9D">
        <w:rPr>
          <w:rFonts w:asciiTheme="majorBidi" w:eastAsiaTheme="minorHAnsi" w:hAnsiTheme="majorBidi" w:cstheme="majorBidi"/>
          <w:kern w:val="2"/>
          <w:rtl/>
          <w14:ligatures w14:val="standardContextual"/>
        </w:rPr>
        <w:t xml:space="preserve">غم </w:t>
      </w:r>
      <w:r w:rsidR="003A137E" w:rsidRPr="008A5B9D">
        <w:rPr>
          <w:rFonts w:asciiTheme="majorBidi" w:eastAsiaTheme="minorHAnsi" w:hAnsiTheme="majorBidi" w:cstheme="majorBidi"/>
          <w:kern w:val="2"/>
          <w:rtl/>
          <w14:ligatures w14:val="standardContextual"/>
        </w:rPr>
        <w:t xml:space="preserve">هذا التجانس الاجتماعي القرابي </w:t>
      </w:r>
      <w:r w:rsidR="00CD787E" w:rsidRPr="008A5B9D">
        <w:rPr>
          <w:rFonts w:asciiTheme="majorBidi" w:eastAsiaTheme="minorHAnsi" w:hAnsiTheme="majorBidi" w:cstheme="majorBidi"/>
          <w:kern w:val="2"/>
          <w:rtl/>
          <w14:ligatures w14:val="standardContextual"/>
        </w:rPr>
        <w:t xml:space="preserve">الذي </w:t>
      </w:r>
      <w:r w:rsidR="00025425" w:rsidRPr="008A5B9D">
        <w:rPr>
          <w:rFonts w:asciiTheme="majorBidi" w:eastAsiaTheme="minorHAnsi" w:hAnsiTheme="majorBidi" w:cstheme="majorBidi"/>
          <w:kern w:val="2"/>
          <w:rtl/>
          <w14:ligatures w14:val="standardContextual"/>
        </w:rPr>
        <w:t>يوحي ب</w:t>
      </w:r>
      <w:r w:rsidR="003A137E" w:rsidRPr="008A5B9D">
        <w:rPr>
          <w:rFonts w:asciiTheme="majorBidi" w:eastAsiaTheme="minorHAnsi" w:hAnsiTheme="majorBidi" w:cstheme="majorBidi"/>
          <w:kern w:val="2"/>
          <w:rtl/>
          <w14:ligatures w14:val="standardContextual"/>
        </w:rPr>
        <w:t xml:space="preserve">تكافل ظاهري </w:t>
      </w:r>
      <w:r w:rsidR="003E2D87" w:rsidRPr="008A5B9D">
        <w:rPr>
          <w:rFonts w:asciiTheme="majorBidi" w:eastAsiaTheme="minorHAnsi" w:hAnsiTheme="majorBidi" w:cstheme="majorBidi"/>
          <w:kern w:val="2"/>
          <w:rtl/>
          <w14:ligatures w14:val="standardContextual"/>
        </w:rPr>
        <w:t>،</w:t>
      </w:r>
      <w:r w:rsidR="00507081" w:rsidRPr="008A5B9D">
        <w:rPr>
          <w:rFonts w:asciiTheme="majorBidi" w:eastAsiaTheme="minorHAnsi" w:hAnsiTheme="majorBidi" w:cstheme="majorBidi"/>
          <w:kern w:val="2"/>
          <w:rtl/>
          <w14:ligatures w14:val="standardContextual"/>
        </w:rPr>
        <w:t xml:space="preserve"> </w:t>
      </w:r>
      <w:r w:rsidR="003E2D87" w:rsidRPr="008A5B9D">
        <w:rPr>
          <w:rFonts w:asciiTheme="majorBidi" w:eastAsiaTheme="minorHAnsi" w:hAnsiTheme="majorBidi" w:cstheme="majorBidi"/>
          <w:kern w:val="2"/>
          <w:rtl/>
          <w14:ligatures w14:val="standardContextual"/>
        </w:rPr>
        <w:t xml:space="preserve">يكشف </w:t>
      </w:r>
      <w:r w:rsidR="006B4A22" w:rsidRPr="008A5B9D">
        <w:rPr>
          <w:rFonts w:asciiTheme="majorBidi" w:hAnsiTheme="majorBidi" w:cstheme="majorBidi"/>
          <w:rtl/>
        </w:rPr>
        <w:t>السرد عن تباين اقتصادي يخفيه هذا التماسك، وهو ما ينسجم مع دلالة العنوان الفرعي للرواية</w:t>
      </w:r>
      <w:r w:rsidR="003A137E" w:rsidRPr="008A5B9D">
        <w:rPr>
          <w:rFonts w:asciiTheme="majorBidi" w:eastAsiaTheme="minorHAnsi" w:hAnsiTheme="majorBidi" w:cstheme="majorBidi"/>
          <w:kern w:val="2"/>
          <w:rtl/>
          <w14:ligatures w14:val="standardContextual"/>
        </w:rPr>
        <w:t>: "في قرية أم سعد لا شيء يبدو كما هو</w:t>
      </w:r>
      <w:r w:rsidR="00C84B99" w:rsidRPr="008A5B9D">
        <w:rPr>
          <w:rFonts w:asciiTheme="majorBidi" w:eastAsiaTheme="minorHAnsi" w:hAnsiTheme="majorBidi" w:cstheme="majorBidi"/>
          <w:kern w:val="2"/>
          <w:rtl/>
          <w14:ligatures w14:val="standardContextual"/>
        </w:rPr>
        <w:t xml:space="preserve"> ". ولا</w:t>
      </w:r>
      <w:r w:rsidR="006B4A22" w:rsidRPr="008A5B9D">
        <w:rPr>
          <w:rFonts w:asciiTheme="majorBidi" w:eastAsiaTheme="minorHAnsi" w:hAnsiTheme="majorBidi" w:cstheme="majorBidi"/>
          <w:kern w:val="2"/>
          <w:rtl/>
          <w14:ligatures w14:val="standardContextual"/>
        </w:rPr>
        <w:t xml:space="preserve">يرد </w:t>
      </w:r>
      <w:r w:rsidR="00C84B99" w:rsidRPr="008A5B9D">
        <w:rPr>
          <w:rFonts w:asciiTheme="majorBidi" w:eastAsiaTheme="minorHAnsi" w:hAnsiTheme="majorBidi" w:cstheme="majorBidi"/>
          <w:kern w:val="2"/>
          <w:rtl/>
          <w14:ligatures w14:val="standardContextual"/>
        </w:rPr>
        <w:t>الفقر</w:t>
      </w:r>
      <w:r w:rsidR="006B4A22" w:rsidRPr="008A5B9D">
        <w:rPr>
          <w:rFonts w:asciiTheme="majorBidi" w:eastAsiaTheme="minorHAnsi" w:hAnsiTheme="majorBidi" w:cstheme="majorBidi"/>
          <w:kern w:val="2"/>
          <w:rtl/>
          <w14:ligatures w14:val="standardContextual"/>
        </w:rPr>
        <w:t>إلى الظروف ا</w:t>
      </w:r>
      <w:r w:rsidR="00C84B99" w:rsidRPr="008A5B9D">
        <w:rPr>
          <w:rFonts w:asciiTheme="majorBidi" w:eastAsiaTheme="minorHAnsi" w:hAnsiTheme="majorBidi" w:cstheme="majorBidi"/>
          <w:kern w:val="2"/>
          <w:rtl/>
          <w14:ligatures w14:val="standardContextual"/>
        </w:rPr>
        <w:t xml:space="preserve">لطبيعة </w:t>
      </w:r>
      <w:r w:rsidR="006B4A22" w:rsidRPr="008A5B9D">
        <w:rPr>
          <w:rFonts w:asciiTheme="majorBidi" w:eastAsiaTheme="minorHAnsi" w:hAnsiTheme="majorBidi" w:cstheme="majorBidi"/>
          <w:kern w:val="2"/>
          <w:rtl/>
          <w14:ligatures w14:val="standardContextual"/>
        </w:rPr>
        <w:t xml:space="preserve">وحدها </w:t>
      </w:r>
      <w:r w:rsidR="00C84B99" w:rsidRPr="008A5B9D">
        <w:rPr>
          <w:rFonts w:asciiTheme="majorBidi" w:eastAsiaTheme="minorHAnsi" w:hAnsiTheme="majorBidi" w:cstheme="majorBidi"/>
          <w:kern w:val="2"/>
          <w:rtl/>
          <w14:ligatures w14:val="standardContextual"/>
        </w:rPr>
        <w:t xml:space="preserve">، </w:t>
      </w:r>
      <w:r w:rsidR="00413F44" w:rsidRPr="008A5B9D">
        <w:rPr>
          <w:rFonts w:asciiTheme="majorBidi" w:hAnsiTheme="majorBidi" w:cstheme="majorBidi"/>
          <w:rtl/>
        </w:rPr>
        <w:t xml:space="preserve">بل يرتبط أيضًا بسوء توزيع الموارد وتركيزالقوة الاقتصادية في يد قلة من الأعيان الذين </w:t>
      </w:r>
      <w:r w:rsidR="00C84B99" w:rsidRPr="008A5B9D">
        <w:rPr>
          <w:rFonts w:asciiTheme="majorBidi" w:eastAsiaTheme="minorHAnsi" w:hAnsiTheme="majorBidi" w:cstheme="majorBidi"/>
          <w:kern w:val="2"/>
          <w:rtl/>
          <w14:ligatures w14:val="standardContextual"/>
        </w:rPr>
        <w:t xml:space="preserve">"يتحكمون بشتى الطرق في دخل معظم أهل أم سعد" (ص10)، ويصفهم الراوي بأنهم "ثلاثتهم متخمون بالغنى" (ص10) </w:t>
      </w:r>
      <w:r w:rsidR="00025425" w:rsidRPr="008A5B9D">
        <w:rPr>
          <w:rFonts w:asciiTheme="majorBidi" w:eastAsiaTheme="minorHAnsi" w:hAnsiTheme="majorBidi" w:cstheme="majorBidi"/>
          <w:kern w:val="2"/>
          <w:rtl/>
          <w14:ligatures w14:val="standardContextual"/>
        </w:rPr>
        <w:t>،</w:t>
      </w:r>
      <w:r w:rsidR="00413F44" w:rsidRPr="008A5B9D">
        <w:rPr>
          <w:rFonts w:asciiTheme="majorBidi" w:hAnsiTheme="majorBidi" w:cstheme="majorBidi"/>
          <w:rtl/>
        </w:rPr>
        <w:t xml:space="preserve"> وهكذا تكشف الرواية عن ارتباط الأوضاع المعيشية ببنية السيطرة الاقتصادية وتفاوت توزيع الموارد، إلى جانب تأثير الظروف البيئية</w:t>
      </w:r>
      <w:r w:rsidR="00413F44" w:rsidRPr="008A5B9D">
        <w:rPr>
          <w:rFonts w:asciiTheme="majorBidi" w:hAnsiTheme="majorBidi" w:cstheme="majorBidi"/>
        </w:rPr>
        <w:t>.</w:t>
      </w:r>
      <w:r w:rsidR="00413F44" w:rsidRPr="008A5B9D">
        <w:rPr>
          <w:rFonts w:asciiTheme="majorBidi" w:eastAsiaTheme="minorHAnsi" w:hAnsiTheme="majorBidi" w:cstheme="majorBidi"/>
          <w:kern w:val="2"/>
          <w:rtl/>
          <w14:ligatures w14:val="standardContextual"/>
        </w:rPr>
        <w:t xml:space="preserve"> </w:t>
      </w:r>
    </w:p>
    <w:p w14:paraId="5E2E4EF6" w14:textId="78092AAC" w:rsidR="00081C0D" w:rsidRPr="008A5B9D" w:rsidRDefault="00C84B99" w:rsidP="00244683">
      <w:pPr>
        <w:pStyle w:val="aa"/>
        <w:bidi/>
        <w:spacing w:before="0" w:beforeAutospacing="0" w:after="0" w:afterAutospacing="0"/>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b/>
          <w:bCs/>
          <w:kern w:val="2"/>
          <w:rtl/>
          <w14:ligatures w14:val="standardContextual"/>
        </w:rPr>
        <w:t>3</w:t>
      </w:r>
      <w:r w:rsidR="00081C0D" w:rsidRPr="008A5B9D">
        <w:rPr>
          <w:rFonts w:asciiTheme="majorBidi" w:eastAsiaTheme="minorHAnsi" w:hAnsiTheme="majorBidi" w:cstheme="majorBidi"/>
          <w:b/>
          <w:bCs/>
          <w:kern w:val="2"/>
          <w:rtl/>
          <w14:ligatures w14:val="standardContextual"/>
        </w:rPr>
        <w:t xml:space="preserve">-التفاوت المكاني والاجتماعي: </w:t>
      </w:r>
    </w:p>
    <w:p w14:paraId="31982915" w14:textId="5448818F" w:rsidR="00081C0D" w:rsidRPr="008A5B9D" w:rsidRDefault="00081C0D"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يتجسد التفاوت</w:t>
      </w:r>
      <w:r w:rsidR="00C84B99" w:rsidRPr="008A5B9D">
        <w:rPr>
          <w:rFonts w:asciiTheme="majorBidi" w:eastAsiaTheme="minorHAnsi" w:hAnsiTheme="majorBidi" w:cstheme="majorBidi"/>
          <w:kern w:val="2"/>
          <w:rtl/>
          <w14:ligatures w14:val="standardContextual"/>
        </w:rPr>
        <w:t xml:space="preserve"> في</w:t>
      </w:r>
      <w:r w:rsidR="00B97CC9" w:rsidRPr="008A5B9D">
        <w:rPr>
          <w:rFonts w:asciiTheme="majorBidi" w:eastAsiaTheme="minorHAnsi" w:hAnsiTheme="majorBidi" w:cstheme="majorBidi"/>
          <w:kern w:val="2"/>
          <w14:ligatures w14:val="standardContextual"/>
        </w:rPr>
        <w:t xml:space="preserve"> "</w:t>
      </w:r>
      <w:r w:rsidR="00B97CC9" w:rsidRPr="008A5B9D">
        <w:rPr>
          <w:rFonts w:asciiTheme="majorBidi" w:eastAsiaTheme="minorHAnsi" w:hAnsiTheme="majorBidi" w:cstheme="majorBidi"/>
          <w:kern w:val="2"/>
          <w:rtl/>
          <w14:ligatures w14:val="standardContextual"/>
        </w:rPr>
        <w:t>أم سعد</w:t>
      </w:r>
      <w:r w:rsidR="00B97CC9" w:rsidRPr="008A5B9D">
        <w:rPr>
          <w:rFonts w:asciiTheme="majorBidi" w:eastAsiaTheme="minorHAnsi" w:hAnsiTheme="majorBidi" w:cstheme="majorBidi"/>
          <w:kern w:val="2"/>
          <w14:ligatures w14:val="standardContextual"/>
        </w:rPr>
        <w:t>"</w:t>
      </w:r>
      <w:r w:rsidR="00C84B99" w:rsidRPr="008A5B9D">
        <w:rPr>
          <w:rFonts w:asciiTheme="majorBidi" w:eastAsiaTheme="minorHAnsi" w:hAnsiTheme="majorBidi" w:cstheme="majorBidi"/>
          <w:kern w:val="2"/>
          <w:rtl/>
          <w14:ligatures w14:val="standardContextual"/>
        </w:rPr>
        <w:t xml:space="preserve"> </w:t>
      </w:r>
      <w:r w:rsidR="009876E8" w:rsidRPr="008A5B9D">
        <w:rPr>
          <w:rFonts w:asciiTheme="majorBidi" w:hAnsiTheme="majorBidi" w:cstheme="majorBidi"/>
          <w:rtl/>
        </w:rPr>
        <w:t xml:space="preserve">مكانيًا من خلال التباين بين مساكن الأهالي البسيطة من الطين والقصب، ومساكن النخبة المشيدة بالحجر والطوب الأحمر، التي يصفها السرد </w:t>
      </w:r>
      <w:r w:rsidRPr="008A5B9D">
        <w:rPr>
          <w:rFonts w:asciiTheme="majorBidi" w:eastAsiaTheme="minorHAnsi" w:hAnsiTheme="majorBidi" w:cstheme="majorBidi"/>
          <w:kern w:val="2"/>
          <w:rtl/>
          <w14:ligatures w14:val="standardContextual"/>
        </w:rPr>
        <w:t xml:space="preserve">بأنها </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ثلاثة بيوت كبيرة المساحة، عالية البنيان</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(ص10-11)</w:t>
      </w:r>
      <w:r w:rsidR="00025425" w:rsidRPr="008A5B9D">
        <w:rPr>
          <w:rFonts w:asciiTheme="majorBidi" w:eastAsiaTheme="minorHAnsi" w:hAnsiTheme="majorBidi" w:cstheme="majorBidi"/>
          <w:kern w:val="2"/>
          <w:rtl/>
          <w14:ligatures w14:val="standardContextual"/>
        </w:rPr>
        <w:t xml:space="preserve"> ،</w:t>
      </w:r>
      <w:bookmarkStart w:id="19" w:name="_Hlk234979036"/>
      <w:r w:rsidRPr="008A5B9D">
        <w:rPr>
          <w:rFonts w:asciiTheme="majorBidi" w:eastAsiaTheme="minorHAnsi" w:hAnsiTheme="majorBidi" w:cstheme="majorBidi"/>
          <w:kern w:val="2"/>
          <w:rtl/>
          <w14:ligatures w14:val="standardContextual"/>
        </w:rPr>
        <w:t xml:space="preserve"> </w:t>
      </w:r>
      <w:bookmarkEnd w:id="19"/>
      <w:r w:rsidR="009876E8" w:rsidRPr="008A5B9D">
        <w:rPr>
          <w:rFonts w:asciiTheme="majorBidi" w:hAnsiTheme="majorBidi" w:cstheme="majorBidi"/>
          <w:rtl/>
        </w:rPr>
        <w:t>ويبرز هذا التفاوت في منزل ود البُر، الذي تمثل غرفته الضيقة والملاصقة للزريبة موقعًا مكانيًا هامشيًا مقارنة ببيوت الشريفاب</w:t>
      </w:r>
      <w:r w:rsidR="009876E8" w:rsidRPr="008A5B9D">
        <w:rPr>
          <w:rFonts w:asciiTheme="majorBidi" w:hAnsiTheme="majorBidi" w:cstheme="majorBidi"/>
        </w:rPr>
        <w:t>.</w:t>
      </w:r>
      <w:r w:rsidR="009876E8" w:rsidRPr="008A5B9D">
        <w:rPr>
          <w:rFonts w:asciiTheme="majorBidi" w:eastAsiaTheme="minorHAnsi" w:hAnsiTheme="majorBidi" w:cstheme="majorBidi"/>
          <w:kern w:val="2"/>
          <w:rtl/>
          <w14:ligatures w14:val="standardContextual"/>
        </w:rPr>
        <w:t>إذ وصفه السرد في مشهد جغرافي مظلم بانه "غرفة ضيقة لايمكن أن تستقبل زائراً" (ص.</w:t>
      </w:r>
      <w:r w:rsidR="00ED2C5D" w:rsidRPr="008A5B9D">
        <w:rPr>
          <w:rFonts w:asciiTheme="majorBidi" w:eastAsiaTheme="minorHAnsi" w:hAnsiTheme="majorBidi" w:cstheme="majorBidi"/>
          <w:kern w:val="2"/>
          <w:rtl/>
          <w14:ligatures w14:val="standardContextual"/>
        </w:rPr>
        <w:t>18</w:t>
      </w:r>
      <w:r w:rsidR="009876E8" w:rsidRPr="008A5B9D">
        <w:rPr>
          <w:rFonts w:asciiTheme="majorBidi" w:eastAsiaTheme="minorHAnsi" w:hAnsiTheme="majorBidi" w:cstheme="majorBidi"/>
          <w:kern w:val="2"/>
          <w:rtl/>
          <w14:ligatures w14:val="standardContextual"/>
        </w:rPr>
        <w:t>)</w:t>
      </w:r>
      <w:r w:rsidR="0070362E" w:rsidRPr="008A5B9D">
        <w:rPr>
          <w:rFonts w:asciiTheme="majorBidi" w:eastAsiaTheme="minorHAnsi" w:hAnsiTheme="majorBidi" w:cstheme="majorBidi"/>
          <w:kern w:val="2"/>
          <w:rtl/>
          <w14:ligatures w14:val="standardContextual"/>
        </w:rPr>
        <w:t>.</w:t>
      </w:r>
      <w:r w:rsidR="00B03041" w:rsidRPr="008A5B9D">
        <w:rPr>
          <w:rFonts w:asciiTheme="majorBidi" w:hAnsiTheme="majorBidi" w:cstheme="majorBidi"/>
          <w:rtl/>
        </w:rPr>
        <w:t xml:space="preserve"> ويكشف هذا التباين السكني عن تفاوت في الموارد والقدرة على مواجهة الظروف الطبيعية، كما يجسد مكانيًا علاقات القوة داخل القرية. ولا يرتبط التفاوت بالانتماء القرابي وحده، بل بتركز الثروة ووسائل الإنتاج</w:t>
      </w:r>
      <w:r w:rsidR="0054600D" w:rsidRPr="008A5B9D">
        <w:rPr>
          <w:rFonts w:asciiTheme="majorBidi" w:hAnsiTheme="majorBidi" w:cstheme="majorBidi" w:hint="cs"/>
          <w:rtl/>
        </w:rPr>
        <w:t xml:space="preserve"> . </w:t>
      </w:r>
      <w:r w:rsidR="0054600D" w:rsidRPr="008A5B9D">
        <w:rPr>
          <w:rStyle w:val="ab"/>
          <w:rFonts w:eastAsiaTheme="majorEastAsia"/>
          <w:b w:val="0"/>
          <w:bCs w:val="0"/>
          <w:rtl/>
        </w:rPr>
        <w:t>ويتقاطع هذا التباين مع منظور هارفي في تفسير التفاوت المكاني، من خلال العلاقة بين توزيع الموارد وإنتاج اللامساواة الاجتماعية والاقتصادية</w:t>
      </w:r>
      <w:r w:rsidR="0054600D" w:rsidRPr="008A5B9D">
        <w:rPr>
          <w:rStyle w:val="ab"/>
          <w:rFonts w:eastAsiaTheme="majorEastAsia"/>
          <w:b w:val="0"/>
          <w:bCs w:val="0"/>
        </w:rPr>
        <w:t xml:space="preserve"> (Harvey, 1973)</w:t>
      </w:r>
      <w:r w:rsidR="0054600D" w:rsidRPr="008A5B9D">
        <w:rPr>
          <w:rStyle w:val="ab"/>
          <w:rFonts w:eastAsiaTheme="majorEastAsia"/>
        </w:rPr>
        <w:t xml:space="preserve"> .</w:t>
      </w:r>
      <w:r w:rsidR="00B03041" w:rsidRPr="008A5B9D">
        <w:rPr>
          <w:rFonts w:asciiTheme="majorBidi" w:hAnsiTheme="majorBidi" w:cstheme="majorBidi"/>
          <w:rtl/>
        </w:rPr>
        <w:t xml:space="preserve">. ومن هذا السياق، أسهمت </w:t>
      </w:r>
      <w:r w:rsidR="0054600D" w:rsidRPr="008A5B9D">
        <w:rPr>
          <w:rtl/>
        </w:rPr>
        <w:t>الظروف المكانية والاجتماعية</w:t>
      </w:r>
      <w:r w:rsidR="00B03041" w:rsidRPr="008A5B9D">
        <w:rPr>
          <w:rFonts w:asciiTheme="majorBidi" w:hAnsiTheme="majorBidi" w:cstheme="majorBidi"/>
          <w:rtl/>
        </w:rPr>
        <w:t xml:space="preserve"> القاسية في تشكيل وعي ود البُر بضرورة إعادة تنظيم المجال الريفي على نحو أكثر عدالة ومشاركة</w:t>
      </w:r>
      <w:r w:rsidR="00B03041" w:rsidRPr="008A5B9D">
        <w:rPr>
          <w:rFonts w:asciiTheme="majorBidi" w:hAnsiTheme="majorBidi" w:cstheme="majorBidi"/>
        </w:rPr>
        <w:t>.</w:t>
      </w:r>
      <w:r w:rsidR="0070362E" w:rsidRPr="008A5B9D">
        <w:rPr>
          <w:rFonts w:asciiTheme="majorBidi" w:hAnsiTheme="majorBidi" w:cstheme="majorBidi"/>
          <w:rtl/>
        </w:rPr>
        <w:t xml:space="preserve"> </w:t>
      </w:r>
    </w:p>
    <w:p w14:paraId="356CCBD1" w14:textId="77777777" w:rsidR="00081C0D" w:rsidRPr="008A5B9D" w:rsidRDefault="00081C0D" w:rsidP="00244683">
      <w:pPr>
        <w:pStyle w:val="aa"/>
        <w:bidi/>
        <w:spacing w:before="0" w:beforeAutospacing="0" w:after="0" w:afterAutospacing="0"/>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b/>
          <w:bCs/>
          <w:kern w:val="2"/>
          <w:rtl/>
          <w14:ligatures w14:val="standardContextual"/>
        </w:rPr>
        <w:t>4-نظام الشيل وإنتاج التبعية الاقتصادية:</w:t>
      </w:r>
    </w:p>
    <w:p w14:paraId="5D827817" w14:textId="25CD0C0A" w:rsidR="00AB1BBF" w:rsidRPr="008A5B9D" w:rsidRDefault="00081C0D"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لا تكتفي</w:t>
      </w:r>
      <w:r w:rsidR="00AB1BBF"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الرواية بإبرازالتفاوت</w:t>
      </w:r>
      <w:r w:rsidR="00AB1BBF"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الاجتماعي،</w:t>
      </w:r>
      <w:r w:rsidR="00263E87"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بل تكشف</w:t>
      </w:r>
      <w:r w:rsidR="00263B89"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الآلية الاقتصادية التي أعادت إنتاجه والمتمثلة في نظام</w:t>
      </w:r>
      <w:r w:rsidR="00263E87" w:rsidRPr="008A5B9D">
        <w:rPr>
          <w:rFonts w:asciiTheme="majorBidi" w:eastAsiaTheme="minorHAnsi" w:hAnsiTheme="majorBidi" w:cstheme="majorBidi"/>
          <w:kern w:val="2"/>
          <w:rtl/>
          <w14:ligatures w14:val="standardContextual"/>
        </w:rPr>
        <w:t xml:space="preserve"> </w:t>
      </w:r>
      <w:r w:rsidR="00E66908"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الشي</w:t>
      </w:r>
      <w:r w:rsidR="00E66908" w:rsidRPr="008A5B9D">
        <w:rPr>
          <w:rFonts w:asciiTheme="majorBidi" w:eastAsiaTheme="minorHAnsi" w:hAnsiTheme="majorBidi" w:cstheme="majorBidi"/>
          <w:kern w:val="2"/>
          <w:rtl/>
          <w14:ligatures w14:val="standardContextual"/>
        </w:rPr>
        <w:t>ل"</w:t>
      </w:r>
      <w:r w:rsidRPr="008A5B9D">
        <w:rPr>
          <w:rFonts w:asciiTheme="majorBidi" w:eastAsiaTheme="minorHAnsi" w:hAnsiTheme="majorBidi" w:cstheme="majorBidi"/>
          <w:kern w:val="2"/>
          <w:rtl/>
          <w14:ligatures w14:val="standardContextual"/>
        </w:rPr>
        <w:t xml:space="preserve"> </w:t>
      </w:r>
      <w:r w:rsidR="00263B89" w:rsidRPr="008A5B9D">
        <w:rPr>
          <w:rFonts w:asciiTheme="majorBidi" w:eastAsiaTheme="minorHAnsi" w:hAnsiTheme="majorBidi" w:cstheme="majorBidi"/>
          <w:kern w:val="2"/>
          <w:rtl/>
          <w14:ligatures w14:val="standardContextual"/>
        </w:rPr>
        <w:t xml:space="preserve"> </w:t>
      </w:r>
      <w:r w:rsidR="00907904" w:rsidRPr="008A5B9D">
        <w:rPr>
          <w:rFonts w:asciiTheme="majorBidi" w:eastAsiaTheme="minorHAnsi" w:hAnsiTheme="majorBidi" w:cstheme="majorBidi"/>
          <w:kern w:val="2"/>
          <w:rtl/>
          <w14:ligatures w14:val="standardContextual"/>
        </w:rPr>
        <w:t xml:space="preserve">حيث </w:t>
      </w:r>
      <w:r w:rsidRPr="008A5B9D">
        <w:rPr>
          <w:rFonts w:asciiTheme="majorBidi" w:eastAsiaTheme="minorHAnsi" w:hAnsiTheme="majorBidi" w:cstheme="majorBidi"/>
          <w:kern w:val="2"/>
          <w:rtl/>
          <w14:ligatures w14:val="standardContextual"/>
        </w:rPr>
        <w:t xml:space="preserve">الزراعة </w:t>
      </w:r>
      <w:r w:rsidR="00907904"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 xml:space="preserve">في </w:t>
      </w:r>
      <w:r w:rsidR="003E2D87"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أم سعد </w:t>
      </w:r>
      <w:r w:rsidR="003E2D87" w:rsidRPr="008A5B9D">
        <w:rPr>
          <w:rFonts w:asciiTheme="majorBidi" w:eastAsiaTheme="minorHAnsi" w:hAnsiTheme="majorBidi" w:cstheme="majorBidi"/>
          <w:kern w:val="2"/>
          <w:rtl/>
          <w14:ligatures w14:val="standardContextual"/>
        </w:rPr>
        <w:t>"</w:t>
      </w:r>
      <w:r w:rsidR="00907904" w:rsidRPr="008A5B9D">
        <w:rPr>
          <w:rFonts w:asciiTheme="majorBidi" w:eastAsiaTheme="minorHAnsi" w:hAnsiTheme="majorBidi" w:cstheme="majorBidi"/>
          <w:kern w:val="2"/>
          <w:rtl/>
          <w14:ligatures w14:val="standardContextual"/>
        </w:rPr>
        <w:t xml:space="preserve"> مرهونة </w:t>
      </w:r>
      <w:r w:rsidRPr="008A5B9D">
        <w:rPr>
          <w:rFonts w:asciiTheme="majorBidi" w:eastAsiaTheme="minorHAnsi" w:hAnsiTheme="majorBidi" w:cstheme="majorBidi"/>
          <w:kern w:val="2"/>
          <w:rtl/>
          <w14:ligatures w14:val="standardContextual"/>
        </w:rPr>
        <w:t>بالاستدانة المسبقة مقابل محصول</w:t>
      </w:r>
      <w:r w:rsidR="00B03041" w:rsidRPr="008A5B9D">
        <w:rPr>
          <w:rFonts w:asciiTheme="majorBidi" w:hAnsiTheme="majorBidi" w:cstheme="majorBidi"/>
          <w:rtl/>
        </w:rPr>
        <w:t xml:space="preserve"> لم يُنتج بعد</w:t>
      </w:r>
      <w:r w:rsidR="00B03041" w:rsidRPr="008A5B9D">
        <w:rPr>
          <w:rFonts w:asciiTheme="majorBidi" w:hAnsiTheme="majorBidi" w:cstheme="majorBidi"/>
        </w:rPr>
        <w:t>.</w:t>
      </w:r>
      <w:r w:rsidRPr="008A5B9D">
        <w:rPr>
          <w:rFonts w:asciiTheme="majorBidi" w:eastAsiaTheme="minorHAnsi" w:hAnsiTheme="majorBidi" w:cstheme="majorBidi"/>
          <w:kern w:val="2"/>
          <w:rtl/>
          <w14:ligatures w14:val="standardContextual"/>
        </w:rPr>
        <w:t xml:space="preserve">، </w:t>
      </w:r>
      <w:r w:rsidR="007F0DD8" w:rsidRPr="008A5B9D">
        <w:rPr>
          <w:rFonts w:asciiTheme="majorBidi" w:hAnsiTheme="majorBidi" w:cstheme="majorBidi"/>
          <w:rtl/>
        </w:rPr>
        <w:t>ويستوضح ود البُر طبيعة هذا النظام متسائلًا</w:t>
      </w:r>
      <w:r w:rsidRPr="008A5B9D">
        <w:rPr>
          <w:rFonts w:asciiTheme="majorBidi" w:eastAsiaTheme="minorHAnsi" w:hAnsiTheme="majorBidi" w:cstheme="majorBidi"/>
          <w:kern w:val="2"/>
          <w:rtl/>
          <w14:ligatures w14:val="standardContextual"/>
        </w:rPr>
        <w:t xml:space="preserve">: </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كيف لمزارع يستدين مبلغاً مالياً وتسدد قيمته أرادب ذرة لم تُزرع بعد</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(ص41).</w:t>
      </w:r>
      <w:r w:rsidR="007F0DD8" w:rsidRPr="008A5B9D">
        <w:rPr>
          <w:rFonts w:asciiTheme="majorBidi" w:hAnsiTheme="majorBidi" w:cstheme="majorBidi"/>
          <w:rtl/>
        </w:rPr>
        <w:t xml:space="preserve"> ولا يظهر "الشيل" في الرواية بوصفه</w:t>
      </w:r>
      <w:r w:rsidR="004A2B30" w:rsidRPr="008A5B9D">
        <w:rPr>
          <w:rFonts w:asciiTheme="majorBidi" w:eastAsiaTheme="minorHAnsi" w:hAnsiTheme="majorBidi" w:cstheme="majorBidi"/>
          <w:kern w:val="2"/>
          <w:rtl/>
          <w14:ligatures w14:val="standardContextual"/>
        </w:rPr>
        <w:t xml:space="preserve"> معاملة مالية</w:t>
      </w:r>
      <w:r w:rsidR="007F0DD8" w:rsidRPr="008A5B9D">
        <w:rPr>
          <w:rFonts w:asciiTheme="majorBidi" w:eastAsiaTheme="minorHAnsi" w:hAnsiTheme="majorBidi" w:cstheme="majorBidi"/>
          <w:kern w:val="2"/>
          <w:rtl/>
          <w14:ligatures w14:val="standardContextual"/>
        </w:rPr>
        <w:t xml:space="preserve"> فحسب </w:t>
      </w:r>
      <w:r w:rsidR="004A2B30" w:rsidRPr="008A5B9D">
        <w:rPr>
          <w:rFonts w:asciiTheme="majorBidi" w:eastAsiaTheme="minorHAnsi" w:hAnsiTheme="majorBidi" w:cstheme="majorBidi"/>
          <w:kern w:val="2"/>
          <w:rtl/>
          <w14:ligatures w14:val="standardContextual"/>
        </w:rPr>
        <w:t xml:space="preserve">، بل </w:t>
      </w:r>
      <w:r w:rsidR="007F0DD8" w:rsidRPr="008A5B9D">
        <w:rPr>
          <w:rFonts w:asciiTheme="majorBidi" w:eastAsiaTheme="minorHAnsi" w:hAnsiTheme="majorBidi" w:cstheme="majorBidi"/>
          <w:kern w:val="2"/>
          <w:rtl/>
          <w14:ligatures w14:val="standardContextual"/>
        </w:rPr>
        <w:t>ك</w:t>
      </w:r>
      <w:r w:rsidR="004A2B30" w:rsidRPr="008A5B9D">
        <w:rPr>
          <w:rFonts w:asciiTheme="majorBidi" w:eastAsiaTheme="minorHAnsi" w:hAnsiTheme="majorBidi" w:cstheme="majorBidi"/>
          <w:kern w:val="2"/>
          <w:rtl/>
          <w14:ligatures w14:val="standardContextual"/>
        </w:rPr>
        <w:t>نظام</w:t>
      </w:r>
      <w:r w:rsidR="007F0DD8" w:rsidRPr="008A5B9D">
        <w:rPr>
          <w:rFonts w:asciiTheme="majorBidi" w:eastAsiaTheme="minorHAnsi" w:hAnsiTheme="majorBidi" w:cstheme="majorBidi"/>
          <w:kern w:val="2"/>
          <w:rtl/>
          <w14:ligatures w14:val="standardContextual"/>
        </w:rPr>
        <w:t xml:space="preserve"> </w:t>
      </w:r>
      <w:r w:rsidR="007F0DD8" w:rsidRPr="008A5B9D">
        <w:rPr>
          <w:rFonts w:asciiTheme="majorBidi" w:hAnsiTheme="majorBidi" w:cstheme="majorBidi"/>
          <w:rtl/>
        </w:rPr>
        <w:t xml:space="preserve">يتحكم في دورة الإنتاج ويعمق تبعية المزارعين، خاصة في سنوات الجفاف حين </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سلموا جُلها، رغم ضعف إنتاجهم، لشيخ الشريف وحاج عبد الباقي وعلي عِكو سداداً لديون مجحفة استغلوا فيها عوزهم</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(ص32)، كما أن </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ما عند ود البُر من مال لا يكفيه أكثر من أربعة أو خمسة أشهر... ويصبح بعد ذلك مجبراً على الاستدانة</w:t>
      </w:r>
      <w:r w:rsidR="00424015"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(ص33). </w:t>
      </w:r>
      <w:r w:rsidR="00F103FA" w:rsidRPr="008A5B9D">
        <w:rPr>
          <w:rFonts w:asciiTheme="majorBidi" w:hAnsiTheme="majorBidi" w:cstheme="majorBidi"/>
          <w:rtl/>
        </w:rPr>
        <w:t>وترتبط هذه التبعية</w:t>
      </w:r>
      <w:r w:rsidR="00BE3CBE" w:rsidRPr="008A5B9D">
        <w:rPr>
          <w:rFonts w:asciiTheme="majorBidi" w:hAnsiTheme="majorBidi" w:cstheme="majorBidi"/>
          <w:rtl/>
        </w:rPr>
        <w:t xml:space="preserve"> بالسيطرة على موارد المجال الريفي</w:t>
      </w:r>
      <w:r w:rsidR="00F103FA" w:rsidRPr="008A5B9D">
        <w:rPr>
          <w:rFonts w:asciiTheme="majorBidi" w:hAnsiTheme="majorBidi" w:cstheme="majorBidi"/>
          <w:rtl/>
        </w:rPr>
        <w:t xml:space="preserve"> ، </w:t>
      </w:r>
      <w:r w:rsidR="00F103FA" w:rsidRPr="008A5B9D">
        <w:rPr>
          <w:rFonts w:asciiTheme="majorBidi" w:eastAsiaTheme="minorHAnsi" w:hAnsiTheme="majorBidi" w:cstheme="majorBidi"/>
          <w:kern w:val="2"/>
          <w:rtl/>
          <w14:ligatures w14:val="standardContextual"/>
        </w:rPr>
        <w:t>فامتلاك</w:t>
      </w:r>
      <w:r w:rsidR="00F103FA" w:rsidRPr="008A5B9D">
        <w:rPr>
          <w:rFonts w:asciiTheme="majorBidi" w:hAnsiTheme="majorBidi" w:cstheme="majorBidi"/>
          <w:rtl/>
        </w:rPr>
        <w:t xml:space="preserve"> الأرض ومخازن الغلال ووسائل التمويل في يد النخبة،</w:t>
      </w:r>
      <w:r w:rsidR="00BE3CBE" w:rsidRPr="008A5B9D">
        <w:rPr>
          <w:rFonts w:asciiTheme="majorBidi" w:eastAsiaTheme="minorHAnsi" w:hAnsiTheme="majorBidi" w:cstheme="majorBidi"/>
          <w:kern w:val="2"/>
          <w:rtl/>
          <w14:ligatures w14:val="standardContextual"/>
        </w:rPr>
        <w:t xml:space="preserve"> </w:t>
      </w:r>
      <w:r w:rsidR="00F103FA" w:rsidRPr="008A5B9D">
        <w:rPr>
          <w:rFonts w:asciiTheme="majorBidi" w:eastAsiaTheme="minorHAnsi" w:hAnsiTheme="majorBidi" w:cstheme="majorBidi"/>
          <w:kern w:val="2"/>
          <w:rtl/>
          <w14:ligatures w14:val="standardContextual"/>
        </w:rPr>
        <w:t>منحها القدرة على فرض شروط</w:t>
      </w:r>
      <w:r w:rsidR="00BE3CBE" w:rsidRPr="008A5B9D">
        <w:rPr>
          <w:rFonts w:asciiTheme="majorBidi" w:eastAsiaTheme="minorHAnsi" w:hAnsiTheme="majorBidi" w:cstheme="majorBidi"/>
          <w:kern w:val="2"/>
          <w:rtl/>
          <w14:ligatures w14:val="standardContextual"/>
        </w:rPr>
        <w:t xml:space="preserve"> </w:t>
      </w:r>
      <w:r w:rsidR="00BE3CBE" w:rsidRPr="008A5B9D">
        <w:rPr>
          <w:rFonts w:asciiTheme="majorBidi" w:hAnsiTheme="majorBidi" w:cstheme="majorBidi"/>
          <w:rtl/>
        </w:rPr>
        <w:t>الإنتاج والتبادل</w:t>
      </w:r>
      <w:r w:rsidR="00BE3CBE" w:rsidRPr="008A5B9D">
        <w:rPr>
          <w:rFonts w:asciiTheme="majorBidi" w:hAnsiTheme="majorBidi" w:cstheme="majorBidi"/>
        </w:rPr>
        <w:t>.</w:t>
      </w:r>
      <w:r w:rsidR="00BE3CBE" w:rsidRPr="008A5B9D">
        <w:rPr>
          <w:rFonts w:asciiTheme="majorBidi" w:eastAsiaTheme="minorHAnsi" w:hAnsiTheme="majorBidi" w:cstheme="majorBidi"/>
          <w:kern w:val="2"/>
          <w:rtl/>
          <w14:ligatures w14:val="standardContextual"/>
        </w:rPr>
        <w:t xml:space="preserve"> و</w:t>
      </w:r>
      <w:r w:rsidR="00F103FA" w:rsidRPr="008A5B9D">
        <w:rPr>
          <w:rFonts w:asciiTheme="majorBidi" w:eastAsiaTheme="minorHAnsi" w:hAnsiTheme="majorBidi" w:cstheme="majorBidi"/>
          <w:kern w:val="2"/>
          <w:rtl/>
          <w14:ligatures w14:val="standardContextual"/>
        </w:rPr>
        <w:t>يكشف قول الشريف: "أنا لا بعرف سنة كعبة ولا بعرف سنة سمحة" (ص41-42)</w:t>
      </w:r>
      <w:r w:rsidR="00263E87" w:rsidRPr="008A5B9D">
        <w:rPr>
          <w:rFonts w:asciiTheme="majorBidi" w:eastAsiaTheme="minorHAnsi" w:hAnsiTheme="majorBidi" w:cstheme="majorBidi"/>
          <w:kern w:val="2"/>
          <w:rtl/>
          <w14:ligatures w14:val="standardContextual"/>
        </w:rPr>
        <w:t>،</w:t>
      </w:r>
      <w:r w:rsidR="00BE3CBE" w:rsidRPr="008A5B9D">
        <w:rPr>
          <w:rFonts w:asciiTheme="majorBidi" w:hAnsiTheme="majorBidi" w:cstheme="majorBidi"/>
          <w:rtl/>
        </w:rPr>
        <w:t>عن تغليب منطق الربح على ظروف المزارعين. ومن هنا يتحول "الشيل" من وسيلة للتمويل إلى آلية لإنتاج السيطرة الاقتصادية،</w:t>
      </w:r>
      <w:r w:rsidR="00AB1BBF" w:rsidRPr="008A5B9D">
        <w:rPr>
          <w:rFonts w:asciiTheme="majorBidi" w:hAnsiTheme="majorBidi" w:cstheme="majorBidi"/>
          <w:rtl/>
        </w:rPr>
        <w:t xml:space="preserve"> وهو ما أدركه ود البُر حين رأى أن</w:t>
      </w:r>
      <w:bookmarkStart w:id="20" w:name="_Hlk233166337"/>
      <w:r w:rsidR="00805687" w:rsidRPr="008A5B9D">
        <w:rPr>
          <w:rFonts w:asciiTheme="majorBidi" w:eastAsiaTheme="minorHAnsi" w:hAnsiTheme="majorBidi" w:cstheme="majorBidi"/>
          <w:kern w:val="2"/>
          <w:rtl/>
          <w14:ligatures w14:val="standardContextual"/>
        </w:rPr>
        <w:t xml:space="preserve">" شقاء المزارع مالك الأرض يذهب جل حصاده لغيره" (ص41) </w:t>
      </w:r>
      <w:r w:rsidR="00AB1BBF" w:rsidRPr="008A5B9D">
        <w:rPr>
          <w:rFonts w:asciiTheme="majorBidi" w:eastAsiaTheme="minorHAnsi" w:hAnsiTheme="majorBidi" w:cstheme="majorBidi"/>
          <w:kern w:val="2"/>
          <w:rtl/>
          <w14:ligatures w14:val="standardContextual"/>
        </w:rPr>
        <w:t>،</w:t>
      </w:r>
      <w:r w:rsidR="00263B89" w:rsidRPr="008A5B9D">
        <w:rPr>
          <w:rFonts w:asciiTheme="majorBidi" w:eastAsiaTheme="minorHAnsi" w:hAnsiTheme="majorBidi" w:cstheme="majorBidi"/>
          <w:kern w:val="2"/>
          <w:rtl/>
          <w14:ligatures w14:val="standardContextual"/>
        </w:rPr>
        <w:t xml:space="preserve"> </w:t>
      </w:r>
      <w:r w:rsidR="00AB1BBF" w:rsidRPr="008A5B9D">
        <w:rPr>
          <w:rFonts w:asciiTheme="majorBidi" w:hAnsiTheme="majorBidi" w:cstheme="majorBidi"/>
          <w:rtl/>
        </w:rPr>
        <w:t>وربطه بالصراع بين</w:t>
      </w:r>
      <w:r w:rsidR="00DD19E9" w:rsidRPr="008A5B9D">
        <w:rPr>
          <w:rFonts w:asciiTheme="majorBidi" w:eastAsiaTheme="minorHAnsi" w:hAnsiTheme="majorBidi" w:cstheme="majorBidi"/>
          <w:kern w:val="2"/>
          <w:rtl/>
          <w14:ligatures w14:val="standardContextual"/>
        </w:rPr>
        <w:t xml:space="preserve"> </w:t>
      </w:r>
      <w:r w:rsidR="0045428D" w:rsidRPr="008A5B9D">
        <w:rPr>
          <w:rFonts w:asciiTheme="majorBidi" w:eastAsiaTheme="minorHAnsi" w:hAnsiTheme="majorBidi" w:cstheme="majorBidi"/>
          <w:kern w:val="2"/>
          <w:rtl/>
          <w14:ligatures w14:val="standardContextual"/>
        </w:rPr>
        <w:t xml:space="preserve">"واقع ظلم مرير يراه ماثلاً كحائط سد منيع لا يقوى على هدمه، وقيمة عدل يراها واضحة كشمس ضحى"(ص41). </w:t>
      </w:r>
      <w:r w:rsidR="00AB1BBF" w:rsidRPr="008A5B9D">
        <w:rPr>
          <w:rFonts w:asciiTheme="majorBidi" w:hAnsiTheme="majorBidi" w:cstheme="majorBidi"/>
          <w:rtl/>
        </w:rPr>
        <w:t>ويبلغ هذا الوعي ذروته في رفضه اعتبار"الشيل" تجارة مشروعة، مؤكدًا لحاج عبدالباقي أن المزارع</w:t>
      </w:r>
      <w:r w:rsidR="00AB1BBF" w:rsidRPr="008A5B9D">
        <w:rPr>
          <w:rFonts w:asciiTheme="majorBidi" w:eastAsiaTheme="minorHAnsi" w:hAnsiTheme="majorBidi" w:cstheme="majorBidi"/>
          <w:kern w:val="2"/>
          <w:rtl/>
          <w14:ligatures w14:val="standardContextual"/>
        </w:rPr>
        <w:t xml:space="preserve"> </w:t>
      </w:r>
      <w:r w:rsidR="0045428D" w:rsidRPr="008A5B9D">
        <w:rPr>
          <w:rFonts w:asciiTheme="majorBidi" w:eastAsiaTheme="minorHAnsi" w:hAnsiTheme="majorBidi" w:cstheme="majorBidi"/>
          <w:kern w:val="2"/>
          <w:rtl/>
          <w14:ligatures w14:val="standardContextual"/>
        </w:rPr>
        <w:t xml:space="preserve">"ما عندو طريق غير يبيع ليك مجبور... كلكن ماكلين عرق المزارعين "(ص119)، </w:t>
      </w:r>
      <w:r w:rsidR="007517C8" w:rsidRPr="008A5B9D">
        <w:rPr>
          <w:rFonts w:asciiTheme="majorBidi" w:eastAsiaTheme="minorHAnsi" w:hAnsiTheme="majorBidi" w:cstheme="majorBidi"/>
          <w:kern w:val="2"/>
          <w:rtl/>
          <w14:ligatures w14:val="standardContextual"/>
        </w:rPr>
        <w:t>ثم يصف</w:t>
      </w:r>
      <w:r w:rsidR="00AB1BBF" w:rsidRPr="008A5B9D">
        <w:rPr>
          <w:rFonts w:asciiTheme="majorBidi" w:eastAsiaTheme="minorHAnsi" w:hAnsiTheme="majorBidi" w:cstheme="majorBidi"/>
          <w:kern w:val="2"/>
          <w:rtl/>
          <w14:ligatures w14:val="standardContextual"/>
        </w:rPr>
        <w:t>ه</w:t>
      </w:r>
      <w:r w:rsidR="0045428D" w:rsidRPr="008A5B9D">
        <w:rPr>
          <w:rFonts w:asciiTheme="majorBidi" w:eastAsiaTheme="minorHAnsi" w:hAnsiTheme="majorBidi" w:cstheme="majorBidi"/>
          <w:kern w:val="2"/>
          <w:rtl/>
          <w14:ligatures w14:val="standardContextual"/>
        </w:rPr>
        <w:t xml:space="preserve"> </w:t>
      </w:r>
      <w:r w:rsidR="007517C8" w:rsidRPr="008A5B9D">
        <w:rPr>
          <w:rFonts w:asciiTheme="majorBidi" w:eastAsiaTheme="minorHAnsi" w:hAnsiTheme="majorBidi" w:cstheme="majorBidi"/>
          <w:kern w:val="2"/>
          <w:rtl/>
          <w14:ligatures w14:val="standardContextual"/>
        </w:rPr>
        <w:t xml:space="preserve">بأنه </w:t>
      </w:r>
      <w:r w:rsidR="0045428D" w:rsidRPr="008A5B9D">
        <w:rPr>
          <w:rFonts w:asciiTheme="majorBidi" w:eastAsiaTheme="minorHAnsi" w:hAnsiTheme="majorBidi" w:cstheme="majorBidi"/>
          <w:kern w:val="2"/>
          <w:rtl/>
          <w14:ligatures w14:val="standardContextual"/>
        </w:rPr>
        <w:t xml:space="preserve">"ظلم يزيد الغني غنى والفقير فقراً" (ص104). </w:t>
      </w:r>
      <w:r w:rsidR="00AB1BBF" w:rsidRPr="008A5B9D">
        <w:rPr>
          <w:rFonts w:asciiTheme="majorBidi" w:hAnsiTheme="majorBidi" w:cstheme="majorBidi"/>
          <w:rtl/>
        </w:rPr>
        <w:t xml:space="preserve">وتكشف هذه الشواهد أن "الشيل" ليس تبادلًا اقتصاديًا محايدًا، </w:t>
      </w:r>
      <w:r w:rsidR="00AB1BBF" w:rsidRPr="008A5B9D">
        <w:rPr>
          <w:rFonts w:asciiTheme="majorBidi" w:hAnsiTheme="majorBidi" w:cstheme="majorBidi"/>
          <w:b/>
          <w:bCs/>
          <w:rtl/>
        </w:rPr>
        <w:t xml:space="preserve">بل </w:t>
      </w:r>
      <w:r w:rsidR="00AB1BBF" w:rsidRPr="008A5B9D">
        <w:rPr>
          <w:rStyle w:val="ab"/>
          <w:rFonts w:asciiTheme="majorBidi" w:eastAsiaTheme="majorEastAsia" w:hAnsiTheme="majorBidi" w:cstheme="majorBidi"/>
          <w:b w:val="0"/>
          <w:bCs w:val="0"/>
          <w:rtl/>
        </w:rPr>
        <w:t>آلية مكانية واقتصادية لإعادة إنتاج التبعية</w:t>
      </w:r>
      <w:r w:rsidR="00AB1BBF" w:rsidRPr="008A5B9D">
        <w:rPr>
          <w:rFonts w:asciiTheme="majorBidi" w:hAnsiTheme="majorBidi" w:cstheme="majorBidi"/>
          <w:rtl/>
        </w:rPr>
        <w:t>، من خلال ارتباط التحكم في الموارد بالقدرة على فرض شروط الإنتاج والتبادل داخل القرية</w:t>
      </w:r>
      <w:r w:rsidR="00AB1BBF" w:rsidRPr="008A5B9D">
        <w:rPr>
          <w:rFonts w:asciiTheme="majorBidi" w:hAnsiTheme="majorBidi" w:cstheme="majorBidi"/>
        </w:rPr>
        <w:t>.</w:t>
      </w:r>
    </w:p>
    <w:p w14:paraId="25A05F3C" w14:textId="71DCDFEB" w:rsidR="00081C0D" w:rsidRPr="008A5B9D" w:rsidRDefault="00081C0D" w:rsidP="00244683">
      <w:pPr>
        <w:spacing w:line="240" w:lineRule="auto"/>
        <w:rPr>
          <w:rFonts w:asciiTheme="majorBidi" w:hAnsiTheme="majorBidi" w:cstheme="majorBidi"/>
          <w:b/>
          <w:bCs/>
          <w:rtl/>
        </w:rPr>
      </w:pPr>
      <w:bookmarkStart w:id="21" w:name="_Hlk234272532"/>
      <w:bookmarkEnd w:id="20"/>
      <w:r w:rsidRPr="008A5B9D">
        <w:rPr>
          <w:rFonts w:asciiTheme="majorBidi" w:hAnsiTheme="majorBidi" w:cstheme="majorBidi"/>
          <w:b/>
          <w:bCs/>
          <w:rtl/>
        </w:rPr>
        <w:t>المحور الثاني :</w:t>
      </w:r>
      <w:bookmarkStart w:id="22" w:name="_Hlk232444576"/>
      <w:r w:rsidRPr="008A5B9D">
        <w:rPr>
          <w:rFonts w:asciiTheme="majorBidi" w:hAnsiTheme="majorBidi" w:cstheme="majorBidi"/>
          <w:b/>
          <w:bCs/>
          <w:rtl/>
        </w:rPr>
        <w:t>التنظيم المكاني في الرواية</w:t>
      </w:r>
      <w:r w:rsidR="00BF71E8" w:rsidRPr="008A5B9D">
        <w:rPr>
          <w:rFonts w:asciiTheme="majorBidi" w:hAnsiTheme="majorBidi" w:cstheme="majorBidi"/>
          <w:b/>
          <w:bCs/>
          <w:rtl/>
        </w:rPr>
        <w:t xml:space="preserve"> بين الهيمنة والتحول التنموي:</w:t>
      </w:r>
      <w:r w:rsidRPr="008A5B9D">
        <w:rPr>
          <w:rFonts w:asciiTheme="majorBidi" w:hAnsiTheme="majorBidi" w:cstheme="majorBidi"/>
          <w:b/>
          <w:bCs/>
          <w:rtl/>
        </w:rPr>
        <w:t xml:space="preserve"> </w:t>
      </w:r>
    </w:p>
    <w:p w14:paraId="78221E70" w14:textId="0DD21535" w:rsidR="00A46D16" w:rsidRPr="008A5B9D" w:rsidRDefault="00081C0D" w:rsidP="00244683">
      <w:pPr>
        <w:spacing w:line="240" w:lineRule="auto"/>
        <w:jc w:val="both"/>
        <w:rPr>
          <w:rFonts w:asciiTheme="majorBidi" w:hAnsiTheme="majorBidi" w:cstheme="majorBidi"/>
          <w:rtl/>
        </w:rPr>
      </w:pPr>
      <w:r w:rsidRPr="008A5B9D">
        <w:rPr>
          <w:rFonts w:asciiTheme="majorBidi" w:hAnsiTheme="majorBidi" w:cstheme="majorBidi"/>
          <w:rtl/>
        </w:rPr>
        <w:t xml:space="preserve">تتجلى البنية المكانية في رواية </w:t>
      </w:r>
      <w:r w:rsidR="00E70BF2" w:rsidRPr="008A5B9D">
        <w:rPr>
          <w:rFonts w:asciiTheme="majorBidi" w:hAnsiTheme="majorBidi" w:cstheme="majorBidi"/>
          <w:rtl/>
        </w:rPr>
        <w:t>"</w:t>
      </w:r>
      <w:r w:rsidRPr="008A5B9D">
        <w:rPr>
          <w:rFonts w:asciiTheme="majorBidi" w:hAnsiTheme="majorBidi" w:cstheme="majorBidi"/>
          <w:rtl/>
        </w:rPr>
        <w:t>صقر الحريدان</w:t>
      </w:r>
      <w:r w:rsidR="00E70BF2" w:rsidRPr="008A5B9D">
        <w:rPr>
          <w:rFonts w:asciiTheme="majorBidi" w:hAnsiTheme="majorBidi" w:cstheme="majorBidi"/>
          <w:rtl/>
        </w:rPr>
        <w:t>"</w:t>
      </w:r>
      <w:r w:rsidRPr="008A5B9D">
        <w:rPr>
          <w:rFonts w:asciiTheme="majorBidi" w:hAnsiTheme="majorBidi" w:cstheme="majorBidi"/>
          <w:rtl/>
        </w:rPr>
        <w:t>من خلال تباين بين أمكنة مغلقة ارتبطت بال</w:t>
      </w:r>
      <w:r w:rsidR="0082018F" w:rsidRPr="008A5B9D">
        <w:rPr>
          <w:rFonts w:asciiTheme="majorBidi" w:hAnsiTheme="majorBidi" w:cstheme="majorBidi"/>
          <w:rtl/>
        </w:rPr>
        <w:t xml:space="preserve">هيمنة </w:t>
      </w:r>
      <w:r w:rsidRPr="008A5B9D">
        <w:rPr>
          <w:rFonts w:asciiTheme="majorBidi" w:hAnsiTheme="majorBidi" w:cstheme="majorBidi"/>
          <w:rtl/>
        </w:rPr>
        <w:t>التقليدية ، وأ</w:t>
      </w:r>
      <w:r w:rsidR="0082018F" w:rsidRPr="008A5B9D">
        <w:rPr>
          <w:rFonts w:asciiTheme="majorBidi" w:hAnsiTheme="majorBidi" w:cstheme="majorBidi"/>
          <w:rtl/>
        </w:rPr>
        <w:t xml:space="preserve">مكنة </w:t>
      </w:r>
      <w:r w:rsidRPr="008A5B9D">
        <w:rPr>
          <w:rFonts w:asciiTheme="majorBidi" w:hAnsiTheme="majorBidi" w:cstheme="majorBidi"/>
          <w:rtl/>
        </w:rPr>
        <w:t xml:space="preserve">مفتوحة ارتبطت </w:t>
      </w:r>
      <w:r w:rsidR="00E70BF2" w:rsidRPr="008A5B9D">
        <w:rPr>
          <w:rFonts w:asciiTheme="majorBidi" w:hAnsiTheme="majorBidi" w:cstheme="majorBidi"/>
          <w:rtl/>
        </w:rPr>
        <w:t xml:space="preserve">بالتحول </w:t>
      </w:r>
      <w:r w:rsidRPr="008A5B9D">
        <w:rPr>
          <w:rFonts w:asciiTheme="majorBidi" w:hAnsiTheme="majorBidi" w:cstheme="majorBidi"/>
          <w:rtl/>
        </w:rPr>
        <w:t>والتنم</w:t>
      </w:r>
      <w:r w:rsidR="00E70BF2" w:rsidRPr="008A5B9D">
        <w:rPr>
          <w:rFonts w:asciiTheme="majorBidi" w:hAnsiTheme="majorBidi" w:cstheme="majorBidi"/>
          <w:rtl/>
        </w:rPr>
        <w:t xml:space="preserve">وي </w:t>
      </w:r>
      <w:r w:rsidR="00263B89" w:rsidRPr="008A5B9D">
        <w:rPr>
          <w:rFonts w:asciiTheme="majorBidi" w:hAnsiTheme="majorBidi" w:cstheme="majorBidi"/>
          <w:rtl/>
        </w:rPr>
        <w:t>.</w:t>
      </w:r>
      <w:r w:rsidR="00E70BF2" w:rsidRPr="008A5B9D">
        <w:rPr>
          <w:rFonts w:asciiTheme="majorBidi" w:hAnsiTheme="majorBidi" w:cstheme="majorBidi"/>
          <w:rtl/>
        </w:rPr>
        <w:t xml:space="preserve"> </w:t>
      </w:r>
      <w:r w:rsidR="00263B89" w:rsidRPr="008A5B9D">
        <w:rPr>
          <w:rFonts w:asciiTheme="majorBidi" w:hAnsiTheme="majorBidi" w:cstheme="majorBidi"/>
          <w:rtl/>
        </w:rPr>
        <w:t>و</w:t>
      </w:r>
      <w:r w:rsidR="00E70BF2" w:rsidRPr="008A5B9D">
        <w:rPr>
          <w:rFonts w:asciiTheme="majorBidi" w:hAnsiTheme="majorBidi" w:cstheme="majorBidi"/>
          <w:rtl/>
        </w:rPr>
        <w:t>اعتمدت الدراسة ثنائية المغلق/المفتوح</w:t>
      </w:r>
      <w:r w:rsidR="00263B89" w:rsidRPr="008A5B9D">
        <w:rPr>
          <w:rFonts w:asciiTheme="majorBidi" w:hAnsiTheme="majorBidi" w:cstheme="majorBidi"/>
          <w:rtl/>
        </w:rPr>
        <w:t xml:space="preserve"> </w:t>
      </w:r>
      <w:r w:rsidR="00E70BF2" w:rsidRPr="008A5B9D">
        <w:rPr>
          <w:rFonts w:asciiTheme="majorBidi" w:hAnsiTheme="majorBidi" w:cstheme="majorBidi"/>
          <w:rtl/>
        </w:rPr>
        <w:t>أداة تحليلية للكشف عن علاقات القوة</w:t>
      </w:r>
      <w:r w:rsidR="00662239" w:rsidRPr="008A5B9D">
        <w:rPr>
          <w:rFonts w:asciiTheme="majorBidi" w:hAnsiTheme="majorBidi" w:cstheme="majorBidi"/>
          <w:rtl/>
        </w:rPr>
        <w:t xml:space="preserve"> </w:t>
      </w:r>
      <w:r w:rsidR="00E70BF2" w:rsidRPr="008A5B9D">
        <w:rPr>
          <w:rFonts w:asciiTheme="majorBidi" w:hAnsiTheme="majorBidi" w:cstheme="majorBidi"/>
          <w:rtl/>
        </w:rPr>
        <w:t xml:space="preserve"> </w:t>
      </w:r>
      <w:r w:rsidR="00662239" w:rsidRPr="008A5B9D">
        <w:rPr>
          <w:rFonts w:asciiTheme="majorBidi" w:hAnsiTheme="majorBidi" w:cstheme="majorBidi"/>
          <w:rtl/>
        </w:rPr>
        <w:t>وتنظيم المجال وتوزيع الموارد، مستفيدة من دلالاتها في دراسات المكان (لوتمان، 1988ص</w:t>
      </w:r>
      <w:r w:rsidR="008A0C22" w:rsidRPr="008A5B9D">
        <w:rPr>
          <w:rFonts w:asciiTheme="majorBidi" w:hAnsiTheme="majorBidi" w:cstheme="majorBidi"/>
          <w:rtl/>
        </w:rPr>
        <w:t>70</w:t>
      </w:r>
      <w:r w:rsidR="00662239" w:rsidRPr="008A5B9D">
        <w:rPr>
          <w:rFonts w:asciiTheme="majorBidi" w:hAnsiTheme="majorBidi" w:cstheme="majorBidi"/>
          <w:rtl/>
        </w:rPr>
        <w:t>) ولا يمثل هذا التقسيم توصيفًا هندسيًا للأمكنة، بل مدخلًا لتحليل وظائفها الاجتماعية والاقتصادية وعلاقاتها بمسارات التغيير في القرية، مع التركيز على الأمكنة المختارة بوصفها أكثر ارتباطًا بتشكيل المجال الريفي والت</w:t>
      </w:r>
      <w:bookmarkEnd w:id="22"/>
      <w:r w:rsidR="001D569E" w:rsidRPr="008A5B9D">
        <w:rPr>
          <w:rFonts w:asciiTheme="majorBidi" w:hAnsiTheme="majorBidi" w:cstheme="majorBidi" w:hint="cs"/>
          <w:rtl/>
        </w:rPr>
        <w:t>حول التنموي .</w:t>
      </w:r>
    </w:p>
    <w:p w14:paraId="01179BE2" w14:textId="3091A307" w:rsidR="00081C0D" w:rsidRPr="008A5B9D" w:rsidRDefault="00081C0D" w:rsidP="00244683">
      <w:pPr>
        <w:spacing w:line="240" w:lineRule="auto"/>
        <w:rPr>
          <w:rFonts w:asciiTheme="majorBidi" w:hAnsiTheme="majorBidi" w:cstheme="majorBidi"/>
          <w:b/>
          <w:bCs/>
          <w:rtl/>
        </w:rPr>
      </w:pPr>
      <w:r w:rsidRPr="008A5B9D">
        <w:rPr>
          <w:rFonts w:asciiTheme="majorBidi" w:hAnsiTheme="majorBidi" w:cstheme="majorBidi"/>
          <w:b/>
          <w:bCs/>
          <w:rtl/>
        </w:rPr>
        <w:t>أولا : الأمكنة المغلقة:</w:t>
      </w:r>
    </w:p>
    <w:p w14:paraId="01C3E527" w14:textId="645175E8" w:rsidR="00081C0D" w:rsidRPr="008A5B9D" w:rsidRDefault="00081C0D" w:rsidP="00244683">
      <w:pPr>
        <w:spacing w:line="240" w:lineRule="auto"/>
        <w:jc w:val="both"/>
        <w:rPr>
          <w:rFonts w:asciiTheme="majorBidi" w:hAnsiTheme="majorBidi" w:cstheme="majorBidi"/>
          <w:rtl/>
        </w:rPr>
      </w:pPr>
      <w:r w:rsidRPr="008A5B9D">
        <w:rPr>
          <w:rFonts w:asciiTheme="majorBidi" w:hAnsiTheme="majorBidi" w:cstheme="majorBidi"/>
          <w:rtl/>
        </w:rPr>
        <w:t>تمثل الأمكنة المغلقة في الرواية، وفي مقدمتها الديوان والدكان  والمطامير</w:t>
      </w:r>
      <w:r w:rsidR="008317A7" w:rsidRPr="008A5B9D">
        <w:rPr>
          <w:rFonts w:asciiTheme="majorBidi" w:hAnsiTheme="majorBidi" w:cstheme="majorBidi"/>
          <w:rtl/>
        </w:rPr>
        <w:t xml:space="preserve"> </w:t>
      </w:r>
      <w:r w:rsidRPr="008A5B9D">
        <w:rPr>
          <w:rFonts w:asciiTheme="majorBidi" w:hAnsiTheme="majorBidi" w:cstheme="majorBidi"/>
          <w:rtl/>
        </w:rPr>
        <w:t xml:space="preserve">مراكز للهيمنة التقليدية </w:t>
      </w:r>
      <w:r w:rsidR="00662239" w:rsidRPr="008A5B9D">
        <w:rPr>
          <w:rFonts w:asciiTheme="majorBidi" w:hAnsiTheme="majorBidi" w:cstheme="majorBidi"/>
          <w:rtl/>
        </w:rPr>
        <w:t>، إذ ارتبطت ب</w:t>
      </w:r>
      <w:r w:rsidRPr="008A5B9D">
        <w:rPr>
          <w:rFonts w:asciiTheme="majorBidi" w:hAnsiTheme="majorBidi" w:cstheme="majorBidi"/>
          <w:rtl/>
        </w:rPr>
        <w:t>التحكم ب</w:t>
      </w:r>
      <w:r w:rsidR="00662239" w:rsidRPr="008A5B9D">
        <w:rPr>
          <w:rFonts w:asciiTheme="majorBidi" w:hAnsiTheme="majorBidi" w:cstheme="majorBidi"/>
          <w:rtl/>
        </w:rPr>
        <w:t xml:space="preserve"> في ا</w:t>
      </w:r>
      <w:r w:rsidRPr="008A5B9D">
        <w:rPr>
          <w:rFonts w:asciiTheme="majorBidi" w:hAnsiTheme="majorBidi" w:cstheme="majorBidi"/>
          <w:rtl/>
        </w:rPr>
        <w:t xml:space="preserve">لموارد وتوجيه العلاقات الاجتماعية </w:t>
      </w:r>
      <w:r w:rsidR="00662239" w:rsidRPr="008A5B9D">
        <w:rPr>
          <w:rFonts w:asciiTheme="majorBidi" w:hAnsiTheme="majorBidi" w:cstheme="majorBidi"/>
          <w:rtl/>
        </w:rPr>
        <w:t>وت</w:t>
      </w:r>
      <w:r w:rsidRPr="008A5B9D">
        <w:rPr>
          <w:rFonts w:asciiTheme="majorBidi" w:hAnsiTheme="majorBidi" w:cstheme="majorBidi"/>
          <w:rtl/>
        </w:rPr>
        <w:t>رس</w:t>
      </w:r>
      <w:r w:rsidR="00662239" w:rsidRPr="008A5B9D">
        <w:rPr>
          <w:rFonts w:asciiTheme="majorBidi" w:hAnsiTheme="majorBidi" w:cstheme="majorBidi"/>
          <w:rtl/>
        </w:rPr>
        <w:t>ي</w:t>
      </w:r>
      <w:r w:rsidRPr="008A5B9D">
        <w:rPr>
          <w:rFonts w:asciiTheme="majorBidi" w:hAnsiTheme="majorBidi" w:cstheme="majorBidi"/>
          <w:rtl/>
        </w:rPr>
        <w:t>خ التفاوت. وتد</w:t>
      </w:r>
      <w:r w:rsidR="00662239" w:rsidRPr="008A5B9D">
        <w:rPr>
          <w:rFonts w:asciiTheme="majorBidi" w:hAnsiTheme="majorBidi" w:cstheme="majorBidi"/>
          <w:rtl/>
        </w:rPr>
        <w:t>ي</w:t>
      </w:r>
      <w:r w:rsidRPr="008A5B9D">
        <w:rPr>
          <w:rFonts w:asciiTheme="majorBidi" w:hAnsiTheme="majorBidi" w:cstheme="majorBidi"/>
          <w:rtl/>
        </w:rPr>
        <w:t xml:space="preserve">ر هذه الأمكنة  نخبة القرية </w:t>
      </w:r>
      <w:r w:rsidR="00662239" w:rsidRPr="008A5B9D">
        <w:rPr>
          <w:rFonts w:asciiTheme="majorBidi" w:hAnsiTheme="majorBidi" w:cstheme="majorBidi"/>
          <w:rtl/>
        </w:rPr>
        <w:t xml:space="preserve"> المتمثلة في </w:t>
      </w:r>
      <w:r w:rsidR="00515B95" w:rsidRPr="008A5B9D">
        <w:rPr>
          <w:rFonts w:asciiTheme="majorBidi" w:hAnsiTheme="majorBidi" w:cstheme="majorBidi"/>
          <w:rtl/>
        </w:rPr>
        <w:t xml:space="preserve">شيخ </w:t>
      </w:r>
      <w:r w:rsidRPr="008A5B9D">
        <w:rPr>
          <w:rFonts w:asciiTheme="majorBidi" w:hAnsiTheme="majorBidi" w:cstheme="majorBidi"/>
          <w:rtl/>
        </w:rPr>
        <w:t xml:space="preserve">الشريف </w:t>
      </w:r>
      <w:r w:rsidR="00515B95" w:rsidRPr="008A5B9D">
        <w:rPr>
          <w:rFonts w:asciiTheme="majorBidi" w:hAnsiTheme="majorBidi" w:cstheme="majorBidi"/>
          <w:rtl/>
        </w:rPr>
        <w:t>،</w:t>
      </w:r>
      <w:r w:rsidRPr="008A5B9D">
        <w:rPr>
          <w:rFonts w:asciiTheme="majorBidi" w:hAnsiTheme="majorBidi" w:cstheme="majorBidi"/>
          <w:rtl/>
        </w:rPr>
        <w:t xml:space="preserve">وحاج عبد الباقي وعلي عِكو، </w:t>
      </w:r>
      <w:r w:rsidR="00515B95" w:rsidRPr="008A5B9D">
        <w:rPr>
          <w:rFonts w:asciiTheme="majorBidi" w:hAnsiTheme="majorBidi" w:cstheme="majorBidi"/>
          <w:rtl/>
        </w:rPr>
        <w:t>مما</w:t>
      </w:r>
      <w:r w:rsidRPr="008A5B9D">
        <w:rPr>
          <w:rFonts w:asciiTheme="majorBidi" w:hAnsiTheme="majorBidi" w:cstheme="majorBidi"/>
          <w:rtl/>
        </w:rPr>
        <w:t xml:space="preserve"> جعلها </w:t>
      </w:r>
      <w:r w:rsidR="00515B95" w:rsidRPr="008A5B9D">
        <w:rPr>
          <w:rFonts w:asciiTheme="majorBidi" w:hAnsiTheme="majorBidi" w:cstheme="majorBidi"/>
          <w:rtl/>
        </w:rPr>
        <w:t>بؤراً</w:t>
      </w:r>
      <w:r w:rsidRPr="008A5B9D">
        <w:rPr>
          <w:rFonts w:asciiTheme="majorBidi" w:hAnsiTheme="majorBidi" w:cstheme="majorBidi"/>
          <w:rtl/>
        </w:rPr>
        <w:t xml:space="preserve"> للنفوذ والرقابة</w:t>
      </w:r>
      <w:r w:rsidRPr="008A5B9D">
        <w:rPr>
          <w:rFonts w:asciiTheme="majorBidi" w:hAnsiTheme="majorBidi" w:cstheme="majorBidi"/>
        </w:rPr>
        <w:t>.</w:t>
      </w:r>
    </w:p>
    <w:p w14:paraId="0F867DF1" w14:textId="634E11A9" w:rsidR="00515B95" w:rsidRPr="008A5B9D" w:rsidRDefault="00081C0D" w:rsidP="00244683">
      <w:pPr>
        <w:pStyle w:val="aa"/>
        <w:bidi/>
        <w:jc w:val="both"/>
        <w:rPr>
          <w:rFonts w:asciiTheme="majorBidi" w:eastAsiaTheme="minorHAnsi" w:hAnsiTheme="majorBidi" w:cstheme="majorBidi"/>
          <w:kern w:val="2"/>
          <w14:ligatures w14:val="standardContextual"/>
        </w:rPr>
      </w:pPr>
      <w:r w:rsidRPr="008A5B9D">
        <w:rPr>
          <w:rFonts w:asciiTheme="majorBidi" w:eastAsiaTheme="minorHAnsi" w:hAnsiTheme="majorBidi" w:cstheme="majorBidi"/>
          <w:kern w:val="2"/>
          <w:rtl/>
          <w14:ligatures w14:val="standardContextual"/>
        </w:rPr>
        <w:t>1</w:t>
      </w:r>
      <w:r w:rsidRPr="008A5B9D">
        <w:rPr>
          <w:rFonts w:asciiTheme="majorBidi" w:eastAsiaTheme="minorHAnsi" w:hAnsiTheme="majorBidi" w:cstheme="majorBidi"/>
          <w:b/>
          <w:bCs/>
          <w:kern w:val="2"/>
          <w:rtl/>
          <w14:ligatures w14:val="standardContextual"/>
        </w:rPr>
        <w:t xml:space="preserve">-الديوان </w:t>
      </w:r>
      <w:r w:rsidR="00F37FA5" w:rsidRPr="008A5B9D">
        <w:rPr>
          <w:rFonts w:asciiTheme="majorBidi" w:eastAsiaTheme="minorHAnsi" w:hAnsiTheme="majorBidi" w:cstheme="majorBidi"/>
          <w:b/>
          <w:bCs/>
          <w:kern w:val="2"/>
          <w:rtl/>
          <w14:ligatures w14:val="standardContextual"/>
        </w:rPr>
        <w:t>:</w:t>
      </w:r>
      <w:bookmarkEnd w:id="21"/>
      <w:r w:rsidR="009A7A6C" w:rsidRPr="008A5B9D">
        <w:rPr>
          <w:rFonts w:asciiTheme="majorBidi" w:eastAsiaTheme="minorHAnsi" w:hAnsiTheme="majorBidi" w:cstheme="majorBidi"/>
          <w:kern w:val="2"/>
          <w:rtl/>
          <w14:ligatures w14:val="standardContextual"/>
        </w:rPr>
        <w:t xml:space="preserve">  </w:t>
      </w:r>
      <w:r w:rsidR="00F37FA5" w:rsidRPr="008A5B9D">
        <w:rPr>
          <w:rFonts w:asciiTheme="majorBidi" w:eastAsiaTheme="minorHAnsi" w:hAnsiTheme="majorBidi" w:cstheme="majorBidi"/>
          <w:kern w:val="2"/>
          <w:rtl/>
          <w14:ligatures w14:val="standardContextual"/>
        </w:rPr>
        <w:t>يمثل ا</w:t>
      </w:r>
      <w:r w:rsidR="00BC7708" w:rsidRPr="008A5B9D">
        <w:rPr>
          <w:rFonts w:asciiTheme="majorBidi" w:eastAsiaTheme="minorHAnsi" w:hAnsiTheme="majorBidi" w:cstheme="majorBidi"/>
          <w:kern w:val="2"/>
          <w:rtl/>
          <w14:ligatures w14:val="standardContextual"/>
        </w:rPr>
        <w:t xml:space="preserve">لديوان </w:t>
      </w:r>
      <w:r w:rsidR="005C4D72" w:rsidRPr="008A5B9D">
        <w:rPr>
          <w:rFonts w:asciiTheme="majorBidi" w:hAnsiTheme="majorBidi" w:cstheme="majorBidi"/>
          <w:rtl/>
        </w:rPr>
        <w:t xml:space="preserve">مركزًا للسلطة </w:t>
      </w:r>
      <w:r w:rsidR="00F37FA5" w:rsidRPr="008A5B9D">
        <w:rPr>
          <w:rFonts w:asciiTheme="majorBidi" w:eastAsiaTheme="minorHAnsi" w:hAnsiTheme="majorBidi" w:cstheme="majorBidi"/>
          <w:kern w:val="2"/>
          <w:rtl/>
          <w14:ligatures w14:val="standardContextual"/>
        </w:rPr>
        <w:t xml:space="preserve"> في القرية،</w:t>
      </w:r>
      <w:r w:rsidR="00292F78"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 xml:space="preserve">حيث تُدارالقرارات </w:t>
      </w:r>
      <w:r w:rsidR="00515B95" w:rsidRPr="008A5B9D">
        <w:rPr>
          <w:rFonts w:asciiTheme="majorBidi" w:eastAsiaTheme="minorHAnsi" w:hAnsiTheme="majorBidi" w:cstheme="majorBidi"/>
          <w:kern w:val="2"/>
          <w:rtl/>
          <w14:ligatures w14:val="standardContextual"/>
        </w:rPr>
        <w:t>و</w:t>
      </w:r>
      <w:r w:rsidR="005C4D72" w:rsidRPr="008A5B9D">
        <w:rPr>
          <w:rFonts w:asciiTheme="majorBidi" w:hAnsiTheme="majorBidi" w:cstheme="majorBidi"/>
          <w:rtl/>
        </w:rPr>
        <w:t xml:space="preserve"> وتُنظم</w:t>
      </w:r>
      <w:r w:rsidR="00515B95" w:rsidRPr="008A5B9D">
        <w:rPr>
          <w:rFonts w:asciiTheme="majorBidi" w:eastAsiaTheme="minorHAnsi" w:hAnsiTheme="majorBidi" w:cstheme="majorBidi"/>
          <w:kern w:val="2"/>
          <w:rtl/>
          <w14:ligatures w14:val="standardContextual"/>
        </w:rPr>
        <w:t xml:space="preserve"> العلاقات الاجتماعية. ويرتبط </w:t>
      </w:r>
      <w:r w:rsidR="005C4D72" w:rsidRPr="008A5B9D">
        <w:rPr>
          <w:rFonts w:asciiTheme="majorBidi" w:eastAsiaTheme="minorHAnsi" w:hAnsiTheme="majorBidi" w:cstheme="majorBidi"/>
          <w:kern w:val="2"/>
          <w:rtl/>
          <w14:ligatures w14:val="standardContextual"/>
        </w:rPr>
        <w:t xml:space="preserve"> مباشرة </w:t>
      </w:r>
      <w:r w:rsidR="00515B95" w:rsidRPr="008A5B9D">
        <w:rPr>
          <w:rFonts w:asciiTheme="majorBidi" w:eastAsiaTheme="minorHAnsi" w:hAnsiTheme="majorBidi" w:cstheme="majorBidi"/>
          <w:kern w:val="2"/>
          <w:rtl/>
          <w14:ligatures w14:val="standardContextual"/>
        </w:rPr>
        <w:t>بشخصية  شيخ القرية الشريف</w:t>
      </w:r>
      <w:r w:rsidR="00292F78" w:rsidRPr="008A5B9D">
        <w:rPr>
          <w:rFonts w:asciiTheme="majorBidi" w:eastAsiaTheme="minorHAnsi" w:hAnsiTheme="majorBidi" w:cstheme="majorBidi"/>
          <w:kern w:val="2"/>
          <w:rtl/>
          <w14:ligatures w14:val="standardContextual"/>
        </w:rPr>
        <w:t xml:space="preserve"> ، ويتضح </w:t>
      </w:r>
      <w:r w:rsidR="00515B95" w:rsidRPr="008A5B9D">
        <w:rPr>
          <w:rFonts w:asciiTheme="majorBidi" w:eastAsiaTheme="minorHAnsi" w:hAnsiTheme="majorBidi" w:cstheme="majorBidi"/>
          <w:kern w:val="2"/>
          <w:rtl/>
          <w14:ligatures w14:val="standardContextual"/>
        </w:rPr>
        <w:t>ذلك في استدعاء ود البُرإلى ديوان</w:t>
      </w:r>
      <w:r w:rsidR="00F54DEA" w:rsidRPr="008A5B9D">
        <w:rPr>
          <w:rFonts w:asciiTheme="majorBidi" w:eastAsiaTheme="minorHAnsi" w:hAnsiTheme="majorBidi" w:cstheme="majorBidi"/>
          <w:kern w:val="2"/>
          <w:rtl/>
          <w14:ligatures w14:val="standardContextual"/>
        </w:rPr>
        <w:t>ه</w:t>
      </w:r>
      <w:r w:rsidR="00515B95" w:rsidRPr="008A5B9D">
        <w:rPr>
          <w:rFonts w:asciiTheme="majorBidi" w:eastAsiaTheme="minorHAnsi" w:hAnsiTheme="majorBidi" w:cstheme="majorBidi"/>
          <w:kern w:val="2"/>
          <w:rtl/>
          <w14:ligatures w14:val="standardContextual"/>
        </w:rPr>
        <w:t xml:space="preserve">  : "عمي ود البُر جدي الشريف قال ليك تعالِّي هسي دي... قاعد في  ديوانه... معاه حاج عبد الباقي وعمي علي عِكو" (ص 143). ويكشف هذا </w:t>
      </w:r>
      <w:r w:rsidR="00515B95" w:rsidRPr="008A5B9D">
        <w:rPr>
          <w:rFonts w:asciiTheme="majorBidi" w:eastAsiaTheme="minorHAnsi" w:hAnsiTheme="majorBidi" w:cstheme="majorBidi"/>
          <w:kern w:val="2"/>
          <w:rtl/>
          <w14:ligatures w14:val="standardContextual"/>
        </w:rPr>
        <w:lastRenderedPageBreak/>
        <w:t xml:space="preserve">المشهد عن تمركز النفوذ في مكان واحد يجمع أقطاب السلطة المحلية، </w:t>
      </w:r>
      <w:r w:rsidR="00292F78" w:rsidRPr="008A5B9D">
        <w:rPr>
          <w:rFonts w:asciiTheme="majorBidi" w:hAnsiTheme="majorBidi" w:cstheme="majorBidi"/>
          <w:rtl/>
        </w:rPr>
        <w:t xml:space="preserve">فيتحول الديوان من حيز مادي </w:t>
      </w:r>
      <w:r w:rsidR="00292F78" w:rsidRPr="008A5B9D">
        <w:rPr>
          <w:rFonts w:asciiTheme="majorBidi" w:hAnsiTheme="majorBidi" w:cstheme="majorBidi"/>
          <w:b/>
          <w:bCs/>
          <w:rtl/>
        </w:rPr>
        <w:t>إ</w:t>
      </w:r>
      <w:r w:rsidR="00292F78" w:rsidRPr="008A5B9D">
        <w:rPr>
          <w:rFonts w:asciiTheme="majorBidi" w:hAnsiTheme="majorBidi" w:cstheme="majorBidi"/>
          <w:rtl/>
        </w:rPr>
        <w:t>لى</w:t>
      </w:r>
      <w:r w:rsidR="00292F78" w:rsidRPr="008A5B9D">
        <w:rPr>
          <w:rFonts w:asciiTheme="majorBidi" w:hAnsiTheme="majorBidi" w:cstheme="majorBidi"/>
          <w:b/>
          <w:bCs/>
          <w:rtl/>
        </w:rPr>
        <w:t xml:space="preserve"> </w:t>
      </w:r>
      <w:r w:rsidR="00292F78" w:rsidRPr="008A5B9D">
        <w:rPr>
          <w:rStyle w:val="ab"/>
          <w:rFonts w:asciiTheme="majorBidi" w:eastAsiaTheme="majorEastAsia" w:hAnsiTheme="majorBidi" w:cstheme="majorBidi"/>
          <w:b w:val="0"/>
          <w:bCs w:val="0"/>
          <w:rtl/>
        </w:rPr>
        <w:t>فضاء</w:t>
      </w:r>
      <w:r w:rsidR="00292F78" w:rsidRPr="008A5B9D">
        <w:rPr>
          <w:rStyle w:val="ab"/>
          <w:rFonts w:asciiTheme="majorBidi" w:eastAsiaTheme="majorEastAsia" w:hAnsiTheme="majorBidi" w:cstheme="majorBidi"/>
          <w:rtl/>
        </w:rPr>
        <w:t xml:space="preserve"> </w:t>
      </w:r>
      <w:r w:rsidR="00292F78" w:rsidRPr="008A5B9D">
        <w:rPr>
          <w:rStyle w:val="ab"/>
          <w:rFonts w:asciiTheme="majorBidi" w:eastAsiaTheme="majorEastAsia" w:hAnsiTheme="majorBidi" w:cstheme="majorBidi"/>
          <w:b w:val="0"/>
          <w:bCs w:val="0"/>
          <w:rtl/>
        </w:rPr>
        <w:t>اجتماعي لإنتاج الهيمنة وإعادة إنتاج التراتبية</w:t>
      </w:r>
      <w:r w:rsidR="00292F78" w:rsidRPr="008A5B9D">
        <w:rPr>
          <w:rFonts w:asciiTheme="majorBidi" w:hAnsiTheme="majorBidi" w:cstheme="majorBidi"/>
          <w:b/>
          <w:bCs/>
          <w:rtl/>
        </w:rPr>
        <w:t xml:space="preserve">، </w:t>
      </w:r>
      <w:r w:rsidR="00292F78" w:rsidRPr="008A5B9D">
        <w:rPr>
          <w:rFonts w:asciiTheme="majorBidi" w:hAnsiTheme="majorBidi" w:cstheme="majorBidi"/>
          <w:rtl/>
        </w:rPr>
        <w:t>بما يتقاطع مع مفهوم لوفيفر في إنتاج الفضاء</w:t>
      </w:r>
      <w:r w:rsidR="00292F78" w:rsidRPr="008A5B9D">
        <w:rPr>
          <w:rFonts w:asciiTheme="majorBidi" w:hAnsiTheme="majorBidi" w:cstheme="majorBidi"/>
        </w:rPr>
        <w:t>.</w:t>
      </w:r>
    </w:p>
    <w:p w14:paraId="762ACE10" w14:textId="6827257D" w:rsidR="00BF10B0" w:rsidRPr="008A5B9D" w:rsidRDefault="00081C0D" w:rsidP="00244683">
      <w:pPr>
        <w:pStyle w:val="aa"/>
        <w:bidi/>
        <w:spacing w:before="0" w:beforeAutospacing="0" w:after="0" w:afterAutospacing="0"/>
        <w:jc w:val="both"/>
        <w:rPr>
          <w:rFonts w:asciiTheme="majorBidi" w:eastAsiaTheme="minorHAnsi" w:hAnsiTheme="majorBidi" w:cstheme="majorBidi"/>
          <w:kern w:val="2"/>
          <w14:ligatures w14:val="standardContextual"/>
        </w:rPr>
      </w:pPr>
      <w:r w:rsidRPr="008A5B9D">
        <w:rPr>
          <w:rFonts w:asciiTheme="majorBidi" w:eastAsiaTheme="minorHAnsi" w:hAnsiTheme="majorBidi" w:cstheme="majorBidi"/>
          <w:b/>
          <w:bCs/>
          <w:kern w:val="2"/>
          <w:rtl/>
          <w14:ligatures w14:val="standardContextual"/>
        </w:rPr>
        <w:t>2-الدكان:</w:t>
      </w:r>
      <w:r w:rsidR="009A7A6C" w:rsidRPr="008A5B9D">
        <w:rPr>
          <w:rFonts w:asciiTheme="majorBidi" w:eastAsiaTheme="minorHAnsi" w:hAnsiTheme="majorBidi" w:cstheme="majorBidi"/>
          <w:kern w:val="2"/>
          <w:rtl/>
          <w14:ligatures w14:val="standardContextual"/>
        </w:rPr>
        <w:t xml:space="preserve">  </w:t>
      </w:r>
      <w:r w:rsidR="00292F78" w:rsidRPr="008A5B9D">
        <w:rPr>
          <w:rFonts w:asciiTheme="majorBidi" w:hAnsiTheme="majorBidi" w:cstheme="majorBidi"/>
          <w:rtl/>
        </w:rPr>
        <w:t xml:space="preserve">يبرز الدكان بوصفه فضاءً مغلقًا للسلطة الاقتصادية والرقابة الاجتماعية، لارتباطه بإدارة نظام  "الشيل" والتحكم في احتياجات المزارعين ومواردهم. كما تمتد وظيفته الاجتماعية إلى تداول الأخبار وتوجيه الرأي العام، </w:t>
      </w:r>
      <w:r w:rsidR="00292F78" w:rsidRPr="008A5B9D">
        <w:rPr>
          <w:rFonts w:asciiTheme="majorBidi" w:eastAsiaTheme="minorHAnsi" w:hAnsiTheme="majorBidi" w:cstheme="majorBidi"/>
          <w:kern w:val="2"/>
          <w:rtl/>
          <w14:ligatures w14:val="standardContextual"/>
        </w:rPr>
        <w:t xml:space="preserve">وترسيخ المكانة الرمزية للنخبة  </w:t>
      </w:r>
      <w:r w:rsidR="00292F78" w:rsidRPr="008A5B9D">
        <w:rPr>
          <w:rFonts w:asciiTheme="majorBidi" w:hAnsiTheme="majorBidi" w:cstheme="majorBidi"/>
          <w:rtl/>
        </w:rPr>
        <w:t>في ارتباطه بشجرة السنط المجاورة له،</w:t>
      </w:r>
      <w:r w:rsidR="00292F78" w:rsidRPr="008A5B9D">
        <w:rPr>
          <w:rFonts w:asciiTheme="majorBidi" w:eastAsiaTheme="minorHAnsi" w:hAnsiTheme="majorBidi" w:cstheme="majorBidi"/>
          <w:kern w:val="2"/>
          <w:rtl/>
          <w14:ligatures w14:val="standardContextual"/>
        </w:rPr>
        <w:t xml:space="preserve"> حيث </w:t>
      </w:r>
      <w:r w:rsidR="00F2218B" w:rsidRPr="008A5B9D">
        <w:rPr>
          <w:rFonts w:asciiTheme="majorBidi" w:eastAsiaTheme="minorHAnsi" w:hAnsiTheme="majorBidi" w:cstheme="majorBidi"/>
          <w:kern w:val="2"/>
          <w:rtl/>
          <w14:ligatures w14:val="standardContextual"/>
        </w:rPr>
        <w:t>يشير السرد إلى ذلك عندما اندفع ود البُر غاضباً، يحمّل أم حقين مسؤولية وفاة زوجته،</w:t>
      </w:r>
      <w:r w:rsidR="00292F78" w:rsidRPr="008A5B9D">
        <w:rPr>
          <w:rFonts w:asciiTheme="majorBidi" w:eastAsiaTheme="minorHAnsi" w:hAnsiTheme="majorBidi" w:cstheme="majorBidi"/>
          <w:kern w:val="2"/>
          <w:rtl/>
          <w14:ligatures w14:val="standardContextual"/>
        </w:rPr>
        <w:t xml:space="preserve"> </w:t>
      </w:r>
      <w:r w:rsidR="00F2218B" w:rsidRPr="008A5B9D">
        <w:rPr>
          <w:rFonts w:asciiTheme="majorBidi" w:eastAsiaTheme="minorHAnsi" w:hAnsiTheme="majorBidi" w:cstheme="majorBidi"/>
          <w:kern w:val="2"/>
          <w:rtl/>
          <w14:ligatures w14:val="standardContextual"/>
        </w:rPr>
        <w:t>ف</w:t>
      </w:r>
      <w:r w:rsidR="009E1717" w:rsidRPr="008A5B9D">
        <w:rPr>
          <w:rFonts w:asciiTheme="majorBidi" w:eastAsiaTheme="minorHAnsi" w:hAnsiTheme="majorBidi" w:cstheme="majorBidi"/>
          <w:kern w:val="2"/>
          <w:rtl/>
          <w14:ligatures w14:val="standardContextual"/>
        </w:rPr>
        <w:t>و</w:t>
      </w:r>
      <w:r w:rsidR="00F2218B" w:rsidRPr="008A5B9D">
        <w:rPr>
          <w:rFonts w:asciiTheme="majorBidi" w:eastAsiaTheme="minorHAnsi" w:hAnsiTheme="majorBidi" w:cstheme="majorBidi"/>
          <w:kern w:val="2"/>
          <w:rtl/>
          <w14:ligatures w14:val="standardContextual"/>
        </w:rPr>
        <w:t>صف الراوي ذلك: "وتوارى من بذاءتها الرجال المتجمهرون تحت ظل شجرة السنط المنتصبة أمام دكان حاج عبد الباقي" (ص15).</w:t>
      </w:r>
      <w:r w:rsidR="009E1717" w:rsidRPr="008A5B9D">
        <w:rPr>
          <w:rFonts w:asciiTheme="majorBidi" w:eastAsiaTheme="minorHAnsi" w:hAnsiTheme="majorBidi" w:cstheme="majorBidi"/>
          <w:kern w:val="2"/>
          <w:rtl/>
          <w14:ligatures w14:val="standardContextual"/>
        </w:rPr>
        <w:t xml:space="preserve"> </w:t>
      </w:r>
      <w:r w:rsidR="00292F78" w:rsidRPr="008A5B9D">
        <w:rPr>
          <w:rFonts w:asciiTheme="majorBidi" w:hAnsiTheme="majorBidi" w:cstheme="majorBidi"/>
          <w:rtl/>
        </w:rPr>
        <w:t xml:space="preserve">وبذلك يتجاوز الدكان وظيفته التجارية ليصبح </w:t>
      </w:r>
      <w:r w:rsidR="00292F78" w:rsidRPr="008A5B9D">
        <w:rPr>
          <w:rStyle w:val="ab"/>
          <w:rFonts w:asciiTheme="majorBidi" w:eastAsiaTheme="majorEastAsia" w:hAnsiTheme="majorBidi" w:cstheme="majorBidi"/>
          <w:b w:val="0"/>
          <w:bCs w:val="0"/>
          <w:rtl/>
        </w:rPr>
        <w:t>مركزًا لتداخل القوة الاقتصادية والاجتماعية</w:t>
      </w:r>
      <w:r w:rsidR="00292F78" w:rsidRPr="008A5B9D">
        <w:rPr>
          <w:rFonts w:asciiTheme="majorBidi" w:hAnsiTheme="majorBidi" w:cstheme="majorBidi"/>
          <w:rtl/>
        </w:rPr>
        <w:t>، قبل ظهور الجمعية التعاونية بوصفها فضاءً بديلًا للتنظيم والتنمية</w:t>
      </w:r>
      <w:r w:rsidR="00292F78" w:rsidRPr="008A5B9D">
        <w:rPr>
          <w:rFonts w:asciiTheme="majorBidi" w:hAnsiTheme="majorBidi" w:cstheme="majorBidi"/>
        </w:rPr>
        <w:t>.</w:t>
      </w:r>
    </w:p>
    <w:p w14:paraId="2B74F4AC" w14:textId="257745BA" w:rsidR="002B68DA" w:rsidRPr="008A5B9D" w:rsidRDefault="00570B41" w:rsidP="00244683">
      <w:pPr>
        <w:pStyle w:val="aa"/>
        <w:bidi/>
        <w:jc w:val="both"/>
        <w:rPr>
          <w:rFonts w:asciiTheme="majorBidi" w:hAnsiTheme="majorBidi" w:cstheme="majorBidi"/>
          <w:rtl/>
        </w:rPr>
      </w:pPr>
      <w:r w:rsidRPr="008A5B9D">
        <w:rPr>
          <w:rFonts w:asciiTheme="majorBidi" w:eastAsiaTheme="minorHAnsi" w:hAnsiTheme="majorBidi" w:cstheme="majorBidi"/>
          <w:b/>
          <w:bCs/>
          <w:kern w:val="2"/>
          <w:rtl/>
          <w14:ligatures w14:val="standardContextual"/>
        </w:rPr>
        <w:t>3</w:t>
      </w:r>
      <w:r w:rsidR="00081C0D" w:rsidRPr="008A5B9D">
        <w:rPr>
          <w:rFonts w:asciiTheme="majorBidi" w:eastAsiaTheme="minorHAnsi" w:hAnsiTheme="majorBidi" w:cstheme="majorBidi"/>
          <w:b/>
          <w:bCs/>
          <w:kern w:val="2"/>
          <w:rtl/>
          <w14:ligatures w14:val="standardContextual"/>
        </w:rPr>
        <w:t>-المطامير</w:t>
      </w:r>
      <w:r w:rsidR="00081C0D" w:rsidRPr="008A5B9D">
        <w:rPr>
          <w:rFonts w:asciiTheme="majorBidi" w:eastAsiaTheme="minorHAnsi" w:hAnsiTheme="majorBidi" w:cstheme="majorBidi"/>
          <w:kern w:val="2"/>
          <w:rtl/>
          <w14:ligatures w14:val="standardContextual"/>
        </w:rPr>
        <w:t xml:space="preserve">: </w:t>
      </w:r>
      <w:r w:rsidR="00AD5F14" w:rsidRPr="008A5B9D">
        <w:rPr>
          <w:rFonts w:asciiTheme="majorBidi" w:eastAsiaTheme="minorHAnsi" w:hAnsiTheme="majorBidi" w:cstheme="majorBidi"/>
          <w:kern w:val="2"/>
          <w:rtl/>
          <w14:ligatures w14:val="standardContextual"/>
        </w:rPr>
        <w:t xml:space="preserve">تعد </w:t>
      </w:r>
      <w:r w:rsidR="00081C0D" w:rsidRPr="008A5B9D">
        <w:rPr>
          <w:rFonts w:asciiTheme="majorBidi" w:eastAsiaTheme="minorHAnsi" w:hAnsiTheme="majorBidi" w:cstheme="majorBidi"/>
          <w:kern w:val="2"/>
          <w:rtl/>
          <w14:ligatures w14:val="standardContextual"/>
        </w:rPr>
        <w:t>المطامير أبرزالأمكنة المغلقة ال</w:t>
      </w:r>
      <w:r w:rsidR="00F2218B" w:rsidRPr="008A5B9D">
        <w:rPr>
          <w:rFonts w:asciiTheme="majorBidi" w:eastAsiaTheme="minorHAnsi" w:hAnsiTheme="majorBidi" w:cstheme="majorBidi"/>
          <w:kern w:val="2"/>
          <w:rtl/>
          <w14:ligatures w14:val="standardContextual"/>
        </w:rPr>
        <w:t xml:space="preserve">تي تجسد </w:t>
      </w:r>
      <w:r w:rsidR="00081C0D" w:rsidRPr="008A5B9D">
        <w:rPr>
          <w:rFonts w:asciiTheme="majorBidi" w:eastAsiaTheme="minorHAnsi" w:hAnsiTheme="majorBidi" w:cstheme="majorBidi"/>
          <w:kern w:val="2"/>
          <w:rtl/>
          <w14:ligatures w14:val="standardContextual"/>
        </w:rPr>
        <w:t xml:space="preserve">الهيمنة الاقتصادية </w:t>
      </w:r>
      <w:r w:rsidR="00F2218B" w:rsidRPr="008A5B9D">
        <w:rPr>
          <w:rFonts w:asciiTheme="majorBidi" w:eastAsiaTheme="minorHAnsi" w:hAnsiTheme="majorBidi" w:cstheme="majorBidi"/>
          <w:kern w:val="2"/>
          <w:rtl/>
          <w14:ligatures w14:val="standardContextual"/>
        </w:rPr>
        <w:t>داخل القرية</w:t>
      </w:r>
      <w:r w:rsidR="00081C0D" w:rsidRPr="008A5B9D">
        <w:rPr>
          <w:rFonts w:asciiTheme="majorBidi" w:eastAsiaTheme="minorHAnsi" w:hAnsiTheme="majorBidi" w:cstheme="majorBidi"/>
          <w:kern w:val="2"/>
          <w:rtl/>
          <w14:ligatures w14:val="standardContextual"/>
        </w:rPr>
        <w:t xml:space="preserve">، </w:t>
      </w:r>
      <w:r w:rsidR="008803EE" w:rsidRPr="008A5B9D">
        <w:rPr>
          <w:rFonts w:asciiTheme="majorBidi" w:hAnsiTheme="majorBidi" w:cstheme="majorBidi"/>
          <w:rtl/>
        </w:rPr>
        <w:t>إذ ارتبطت باحتكار الحبوب والتحكم في موارد الغذاء خلال أوقات الندرة. ويكشف السرد عن المفارقة بين وفرة المخزون وحرمان المنتجين، بوصفه</w:t>
      </w:r>
      <w:r w:rsidR="008803EE" w:rsidRPr="008A5B9D">
        <w:rPr>
          <w:rFonts w:asciiTheme="majorBidi" w:eastAsiaTheme="minorHAnsi" w:hAnsiTheme="majorBidi" w:cstheme="majorBidi"/>
          <w:kern w:val="2"/>
          <w:rtl/>
          <w14:ligatures w14:val="standardContextual"/>
        </w:rPr>
        <w:t xml:space="preserve"> </w:t>
      </w:r>
      <w:r w:rsidR="00424015" w:rsidRPr="008A5B9D">
        <w:rPr>
          <w:rFonts w:asciiTheme="majorBidi" w:eastAsiaTheme="minorHAnsi" w:hAnsiTheme="majorBidi" w:cstheme="majorBidi"/>
          <w:kern w:val="2"/>
          <w:rtl/>
          <w14:ligatures w14:val="standardContextual"/>
        </w:rPr>
        <w:t>"</w:t>
      </w:r>
      <w:r w:rsidR="00081C0D" w:rsidRPr="008A5B9D">
        <w:rPr>
          <w:rFonts w:asciiTheme="majorBidi" w:eastAsiaTheme="minorHAnsi" w:hAnsiTheme="majorBidi" w:cstheme="majorBidi"/>
          <w:kern w:val="2"/>
          <w:rtl/>
          <w14:ligatures w14:val="standardContextual"/>
        </w:rPr>
        <w:t>مطاميراً تحوي في جوفها مئات الأرادب من الذرة</w:t>
      </w:r>
      <w:r w:rsidR="00424015" w:rsidRPr="008A5B9D">
        <w:rPr>
          <w:rFonts w:asciiTheme="majorBidi" w:eastAsiaTheme="minorHAnsi" w:hAnsiTheme="majorBidi" w:cstheme="majorBidi"/>
          <w:kern w:val="2"/>
          <w:rtl/>
          <w14:ligatures w14:val="standardContextual"/>
        </w:rPr>
        <w:t>"</w:t>
      </w:r>
      <w:r w:rsidR="00081C0D" w:rsidRPr="008A5B9D">
        <w:rPr>
          <w:rFonts w:asciiTheme="majorBidi" w:eastAsiaTheme="minorHAnsi" w:hAnsiTheme="majorBidi" w:cstheme="majorBidi"/>
          <w:kern w:val="2"/>
          <w:rtl/>
          <w14:ligatures w14:val="standardContextual"/>
        </w:rPr>
        <w:t xml:space="preserve"> (ص83)،</w:t>
      </w:r>
      <w:r w:rsidR="008803EE" w:rsidRPr="008A5B9D">
        <w:rPr>
          <w:rFonts w:asciiTheme="majorBidi" w:eastAsiaTheme="minorHAnsi" w:hAnsiTheme="majorBidi" w:cstheme="majorBidi"/>
          <w:kern w:val="2"/>
          <w:rtl/>
          <w14:ligatures w14:val="standardContextual"/>
        </w:rPr>
        <w:t>في حين</w:t>
      </w:r>
      <w:r w:rsidR="00081C0D" w:rsidRPr="008A5B9D">
        <w:rPr>
          <w:rFonts w:asciiTheme="majorBidi" w:eastAsiaTheme="minorHAnsi" w:hAnsiTheme="majorBidi" w:cstheme="majorBidi"/>
          <w:kern w:val="2"/>
          <w:rtl/>
          <w14:ligatures w14:val="standardContextual"/>
        </w:rPr>
        <w:t xml:space="preserve"> </w:t>
      </w:r>
      <w:r w:rsidR="008803EE" w:rsidRPr="008A5B9D">
        <w:rPr>
          <w:rFonts w:asciiTheme="majorBidi" w:eastAsiaTheme="minorHAnsi" w:hAnsiTheme="majorBidi" w:cstheme="majorBidi"/>
          <w:kern w:val="2"/>
          <w:rtl/>
          <w14:ligatures w14:val="standardContextual"/>
        </w:rPr>
        <w:t>"</w:t>
      </w:r>
      <w:r w:rsidR="00081C0D" w:rsidRPr="008A5B9D">
        <w:rPr>
          <w:rFonts w:asciiTheme="majorBidi" w:eastAsiaTheme="minorHAnsi" w:hAnsiTheme="majorBidi" w:cstheme="majorBidi"/>
          <w:kern w:val="2"/>
          <w:rtl/>
          <w14:ligatures w14:val="standardContextual"/>
        </w:rPr>
        <w:t>لا يجدون ما يسدون به رمقهم</w:t>
      </w:r>
      <w:r w:rsidR="008803EE" w:rsidRPr="008A5B9D">
        <w:rPr>
          <w:rFonts w:asciiTheme="majorBidi" w:eastAsiaTheme="minorHAnsi" w:hAnsiTheme="majorBidi" w:cstheme="majorBidi"/>
          <w:kern w:val="2"/>
          <w:rtl/>
          <w14:ligatures w14:val="standardContextual"/>
        </w:rPr>
        <w:t>"</w:t>
      </w:r>
      <w:r w:rsidR="00081C0D" w:rsidRPr="008A5B9D">
        <w:rPr>
          <w:rFonts w:asciiTheme="majorBidi" w:eastAsiaTheme="minorHAnsi" w:hAnsiTheme="majorBidi" w:cstheme="majorBidi"/>
          <w:kern w:val="2"/>
          <w:rtl/>
          <w14:ligatures w14:val="standardContextual"/>
        </w:rPr>
        <w:t xml:space="preserve"> (ص83).</w:t>
      </w:r>
      <w:r w:rsidR="00223B5B" w:rsidRPr="008A5B9D">
        <w:rPr>
          <w:rFonts w:asciiTheme="majorBidi" w:eastAsiaTheme="minorHAnsi" w:hAnsiTheme="majorBidi" w:cstheme="majorBidi"/>
          <w:kern w:val="2"/>
          <w:rtl/>
          <w14:ligatures w14:val="standardContextual"/>
        </w:rPr>
        <w:t xml:space="preserve"> </w:t>
      </w:r>
      <w:r w:rsidR="008803EE" w:rsidRPr="008A5B9D">
        <w:rPr>
          <w:rFonts w:asciiTheme="majorBidi" w:hAnsiTheme="majorBidi" w:cstheme="majorBidi"/>
          <w:rtl/>
        </w:rPr>
        <w:t xml:space="preserve">ومن ثم تصبح السيطرة على المطامير سيطرة </w:t>
      </w:r>
      <w:r w:rsidR="00AD5F14" w:rsidRPr="008A5B9D">
        <w:rPr>
          <w:rFonts w:asciiTheme="majorBidi" w:eastAsiaTheme="minorHAnsi" w:hAnsiTheme="majorBidi" w:cstheme="majorBidi"/>
          <w:kern w:val="2"/>
          <w:rtl/>
          <w14:ligatures w14:val="standardContextual"/>
        </w:rPr>
        <w:t xml:space="preserve">على </w:t>
      </w:r>
      <w:r w:rsidR="00D85A9D" w:rsidRPr="008A5B9D">
        <w:rPr>
          <w:rStyle w:val="ab"/>
          <w:rFonts w:asciiTheme="majorBidi" w:eastAsiaTheme="majorEastAsia" w:hAnsiTheme="majorBidi" w:cstheme="majorBidi"/>
          <w:b w:val="0"/>
          <w:bCs w:val="0"/>
          <w:rtl/>
        </w:rPr>
        <w:t>المكان والزمن الزراعيين وموارد الإنتاج</w:t>
      </w:r>
      <w:r w:rsidR="00D85A9D" w:rsidRPr="008A5B9D">
        <w:rPr>
          <w:rStyle w:val="ab"/>
          <w:rFonts w:asciiTheme="majorBidi" w:eastAsiaTheme="majorEastAsia" w:hAnsiTheme="majorBidi" w:cstheme="majorBidi"/>
          <w:rtl/>
        </w:rPr>
        <w:t xml:space="preserve"> </w:t>
      </w:r>
      <w:r w:rsidR="00D85A9D" w:rsidRPr="008A5B9D">
        <w:rPr>
          <w:rStyle w:val="ab"/>
          <w:rFonts w:asciiTheme="majorBidi" w:eastAsiaTheme="majorEastAsia" w:hAnsiTheme="majorBidi" w:cstheme="majorBidi"/>
          <w:b w:val="0"/>
          <w:bCs w:val="0"/>
          <w:rtl/>
        </w:rPr>
        <w:t>والأمن الغذائي</w:t>
      </w:r>
      <w:r w:rsidR="00D85A9D" w:rsidRPr="008A5B9D">
        <w:rPr>
          <w:rFonts w:asciiTheme="majorBidi" w:hAnsiTheme="majorBidi" w:cstheme="majorBidi"/>
          <w:rtl/>
        </w:rPr>
        <w:t xml:space="preserve">، بما يحولها </w:t>
      </w:r>
      <w:r w:rsidR="002B68DA" w:rsidRPr="008A5B9D">
        <w:rPr>
          <w:rFonts w:asciiTheme="majorBidi" w:hAnsiTheme="majorBidi" w:cstheme="majorBidi"/>
          <w:rtl/>
        </w:rPr>
        <w:t>إلى أداة لإعادة إنتاج التبعية الاقتصادية</w:t>
      </w:r>
      <w:r w:rsidR="00AD5F14" w:rsidRPr="008A5B9D">
        <w:rPr>
          <w:rFonts w:asciiTheme="majorBidi" w:eastAsiaTheme="minorHAnsi" w:hAnsiTheme="majorBidi" w:cstheme="majorBidi"/>
          <w:kern w:val="2"/>
          <w14:ligatures w14:val="standardContextual"/>
        </w:rPr>
        <w:t>.</w:t>
      </w:r>
      <w:r w:rsidR="00AD5F14" w:rsidRPr="008A5B9D">
        <w:rPr>
          <w:rFonts w:asciiTheme="majorBidi" w:eastAsiaTheme="minorHAnsi" w:hAnsiTheme="majorBidi" w:cstheme="majorBidi"/>
          <w:kern w:val="2"/>
          <w:rtl/>
          <w14:ligatures w14:val="standardContextual"/>
        </w:rPr>
        <w:t xml:space="preserve"> </w:t>
      </w:r>
      <w:r w:rsidR="002B68DA" w:rsidRPr="008A5B9D">
        <w:rPr>
          <w:rFonts w:asciiTheme="majorBidi" w:hAnsiTheme="majorBidi" w:cstheme="majorBidi"/>
          <w:rtl/>
        </w:rPr>
        <w:t>ويتضح ارتباط هذا الفضاء بالسلطة أيضًا في إقصاء المعارضين، كما حدث مع عجبين بعد اعتراضه على سلوك شيخ الشريف وسؤاله عن الزكاة</w:t>
      </w:r>
      <w:r w:rsidR="002B68DA" w:rsidRPr="008A5B9D">
        <w:rPr>
          <w:rFonts w:asciiTheme="majorBidi" w:hAnsiTheme="majorBidi" w:cstheme="majorBidi"/>
        </w:rPr>
        <w:t>:</w:t>
      </w:r>
      <w:r w:rsidR="002B68DA" w:rsidRPr="008A5B9D">
        <w:rPr>
          <w:rFonts w:asciiTheme="majorBidi" w:eastAsiaTheme="minorHAnsi" w:hAnsiTheme="majorBidi" w:cstheme="majorBidi"/>
          <w:kern w:val="2"/>
          <w:rtl/>
          <w14:ligatures w14:val="standardContextual"/>
        </w:rPr>
        <w:t xml:space="preserve"> </w:t>
      </w:r>
      <w:r w:rsidR="00DC65DB" w:rsidRPr="008A5B9D">
        <w:rPr>
          <w:rFonts w:asciiTheme="majorBidi" w:eastAsiaTheme="minorHAnsi" w:hAnsiTheme="majorBidi" w:cstheme="majorBidi"/>
          <w:kern w:val="2"/>
          <w:rtl/>
          <w14:ligatures w14:val="standardContextual"/>
        </w:rPr>
        <w:t xml:space="preserve">"إت زكاة العيش دي بتودوها وين يا عمنا؟ باكر دي إت متأكد منها؟" (ص85) فكان جزاؤه الطرد والإهانة، </w:t>
      </w:r>
      <w:r w:rsidR="002B68DA" w:rsidRPr="008A5B9D">
        <w:rPr>
          <w:rFonts w:asciiTheme="majorBidi" w:hAnsiTheme="majorBidi" w:cstheme="majorBidi"/>
          <w:rtl/>
        </w:rPr>
        <w:t>كما امتدت السيطرة إلى الأراضي العامة، التي كانت فضاءً جماعيًا لأهل القرية،</w:t>
      </w:r>
      <w:r w:rsidR="002B68DA" w:rsidRPr="008A5B9D">
        <w:rPr>
          <w:rFonts w:asciiTheme="majorBidi" w:eastAsiaTheme="minorHAnsi" w:hAnsiTheme="majorBidi" w:cstheme="majorBidi"/>
          <w:kern w:val="2"/>
          <w:rtl/>
          <w14:ligatures w14:val="standardContextual"/>
        </w:rPr>
        <w:t>(تُقام فيها صلاة العيدين والأعراس)،</w:t>
      </w:r>
      <w:r w:rsidR="002B68DA" w:rsidRPr="008A5B9D">
        <w:rPr>
          <w:rFonts w:asciiTheme="majorBidi" w:hAnsiTheme="majorBidi" w:cstheme="majorBidi"/>
          <w:rtl/>
        </w:rPr>
        <w:t xml:space="preserve"> ووصفها السرد بأنها </w:t>
      </w:r>
      <w:r w:rsidR="00525593" w:rsidRPr="008A5B9D">
        <w:rPr>
          <w:rFonts w:asciiTheme="majorBidi" w:hAnsiTheme="majorBidi" w:cstheme="majorBidi"/>
          <w:rtl/>
        </w:rPr>
        <w:t>"</w:t>
      </w:r>
      <w:r w:rsidR="002B68DA" w:rsidRPr="008A5B9D">
        <w:rPr>
          <w:rFonts w:asciiTheme="majorBidi" w:hAnsiTheme="majorBidi" w:cstheme="majorBidi"/>
          <w:rtl/>
        </w:rPr>
        <w:t>حمى ملك للجميع وليس لأحد</w:t>
      </w:r>
      <w:r w:rsidR="00525593" w:rsidRPr="008A5B9D">
        <w:rPr>
          <w:rFonts w:asciiTheme="majorBidi" w:hAnsiTheme="majorBidi" w:cstheme="majorBidi"/>
          <w:rtl/>
        </w:rPr>
        <w:t>"</w:t>
      </w:r>
      <w:r w:rsidR="002B68DA" w:rsidRPr="008A5B9D">
        <w:rPr>
          <w:rFonts w:asciiTheme="majorBidi" w:hAnsiTheme="majorBidi" w:cstheme="majorBidi"/>
          <w:rtl/>
        </w:rPr>
        <w:t xml:space="preserve"> (ص. 86).</w:t>
      </w:r>
      <w:r w:rsidR="00525593" w:rsidRPr="008A5B9D">
        <w:rPr>
          <w:rFonts w:asciiTheme="majorBidi" w:hAnsiTheme="majorBidi" w:cstheme="majorBidi"/>
          <w:rtl/>
        </w:rPr>
        <w:t xml:space="preserve"> وبذلك تكشف المطامير عن </w:t>
      </w:r>
      <w:r w:rsidR="00525593" w:rsidRPr="008A5B9D">
        <w:rPr>
          <w:rStyle w:val="ab"/>
          <w:rFonts w:asciiTheme="majorBidi" w:eastAsiaTheme="majorEastAsia" w:hAnsiTheme="majorBidi" w:cstheme="majorBidi"/>
          <w:b w:val="0"/>
          <w:bCs w:val="0"/>
          <w:rtl/>
        </w:rPr>
        <w:t>ارتباط التحكم في الموارد بممارسة السلطة وإنتاج التبعية</w:t>
      </w:r>
      <w:r w:rsidR="00525593" w:rsidRPr="008A5B9D">
        <w:rPr>
          <w:rFonts w:asciiTheme="majorBidi" w:hAnsiTheme="majorBidi" w:cstheme="majorBidi"/>
          <w:b/>
          <w:bCs/>
          <w:rtl/>
        </w:rPr>
        <w:t>،</w:t>
      </w:r>
      <w:r w:rsidR="00525593" w:rsidRPr="008A5B9D">
        <w:rPr>
          <w:rFonts w:asciiTheme="majorBidi" w:hAnsiTheme="majorBidi" w:cstheme="majorBidi"/>
          <w:rtl/>
        </w:rPr>
        <w:t xml:space="preserve"> بينما تشير التشققات التي أصابتها إلى بداية تراجع هذا النمط من الهيمنة، بما ينسجم مع مفهوم</w:t>
      </w:r>
      <w:r w:rsidR="00525593" w:rsidRPr="008A5B9D">
        <w:rPr>
          <w:rFonts w:asciiTheme="majorBidi" w:hAnsiTheme="majorBidi" w:cstheme="majorBidi"/>
          <w:b/>
          <w:bCs/>
          <w:rtl/>
        </w:rPr>
        <w:t xml:space="preserve"> </w:t>
      </w:r>
      <w:r w:rsidR="00525593" w:rsidRPr="008A5B9D">
        <w:rPr>
          <w:rStyle w:val="ab"/>
          <w:rFonts w:asciiTheme="majorBidi" w:eastAsiaTheme="majorEastAsia" w:hAnsiTheme="majorBidi" w:cstheme="majorBidi"/>
          <w:b w:val="0"/>
          <w:bCs w:val="0"/>
          <w:rtl/>
        </w:rPr>
        <w:t>التفاوت المكاني</w:t>
      </w:r>
      <w:r w:rsidR="00525593" w:rsidRPr="008A5B9D">
        <w:rPr>
          <w:rFonts w:asciiTheme="majorBidi" w:hAnsiTheme="majorBidi" w:cstheme="majorBidi"/>
          <w:rtl/>
        </w:rPr>
        <w:t xml:space="preserve"> عند هارفي، وتصور لوفيفر للفضاء بوصفه نتاجًا لعلاقات القوة</w:t>
      </w:r>
      <w:r w:rsidR="00525593" w:rsidRPr="008A5B9D">
        <w:rPr>
          <w:rFonts w:asciiTheme="majorBidi" w:hAnsiTheme="majorBidi" w:cstheme="majorBidi"/>
        </w:rPr>
        <w:t xml:space="preserve"> .</w:t>
      </w:r>
      <w:r w:rsidR="002B68DA" w:rsidRPr="008A5B9D">
        <w:rPr>
          <w:rFonts w:asciiTheme="majorBidi" w:hAnsiTheme="majorBidi" w:cstheme="majorBidi"/>
          <w:rtl/>
        </w:rPr>
        <w:t>وتدعم الجزارة والزريبة هذه البنية المكانية للهيمنة؛ فالجزارة المرتبطة بعلي عِكو تعكس القوة المادية والاقتصادية، بينما تحيل الزريبة إلى الانغلاق والجمود، بما يكتمل معه نسق الأمكنة المرتبطة بالسلطة التقليدية</w:t>
      </w:r>
      <w:r w:rsidR="002B68DA" w:rsidRPr="008A5B9D">
        <w:rPr>
          <w:rFonts w:asciiTheme="majorBidi" w:hAnsiTheme="majorBidi" w:cstheme="majorBidi"/>
        </w:rPr>
        <w:t>.</w:t>
      </w:r>
    </w:p>
    <w:p w14:paraId="77C0B1F2" w14:textId="77777777" w:rsidR="00F736AB" w:rsidRPr="008A5B9D" w:rsidRDefault="00F736AB" w:rsidP="00244683">
      <w:pPr>
        <w:spacing w:after="0" w:line="240" w:lineRule="auto"/>
        <w:jc w:val="both"/>
        <w:rPr>
          <w:rFonts w:asciiTheme="majorBidi" w:hAnsiTheme="majorBidi" w:cstheme="majorBidi"/>
          <w:b/>
          <w:bCs/>
          <w:rtl/>
        </w:rPr>
      </w:pPr>
      <w:r w:rsidRPr="008A5B9D">
        <w:rPr>
          <w:rFonts w:asciiTheme="majorBidi" w:hAnsiTheme="majorBidi" w:cstheme="majorBidi"/>
          <w:b/>
          <w:bCs/>
          <w:rtl/>
        </w:rPr>
        <w:t>ثانيا :الأمكنة المفتوحة :</w:t>
      </w:r>
    </w:p>
    <w:p w14:paraId="4DD936DD" w14:textId="16CACEF2" w:rsidR="00F736AB" w:rsidRPr="008A5B9D" w:rsidRDefault="00081C0D" w:rsidP="00244683">
      <w:pPr>
        <w:spacing w:after="0" w:line="240" w:lineRule="auto"/>
        <w:jc w:val="both"/>
        <w:rPr>
          <w:rFonts w:asciiTheme="majorBidi" w:hAnsiTheme="majorBidi" w:cstheme="majorBidi"/>
          <w:rtl/>
        </w:rPr>
      </w:pPr>
      <w:r w:rsidRPr="008A5B9D">
        <w:rPr>
          <w:rFonts w:asciiTheme="majorBidi" w:hAnsiTheme="majorBidi" w:cstheme="majorBidi"/>
          <w:rtl/>
        </w:rPr>
        <w:t xml:space="preserve">تكشف الأمكنة المفتوحة في الرواية </w:t>
      </w:r>
      <w:r w:rsidR="004B08F7" w:rsidRPr="008A5B9D">
        <w:rPr>
          <w:rFonts w:asciiTheme="majorBidi" w:hAnsiTheme="majorBidi" w:cstheme="majorBidi"/>
          <w:rtl/>
        </w:rPr>
        <w:t xml:space="preserve">عن </w:t>
      </w:r>
      <w:r w:rsidR="007E7977" w:rsidRPr="008A5B9D">
        <w:rPr>
          <w:rFonts w:asciiTheme="majorBidi" w:hAnsiTheme="majorBidi" w:cstheme="majorBidi"/>
          <w:rtl/>
        </w:rPr>
        <w:t xml:space="preserve">مسارات </w:t>
      </w:r>
      <w:r w:rsidR="004B08F7" w:rsidRPr="008A5B9D">
        <w:rPr>
          <w:rFonts w:asciiTheme="majorBidi" w:hAnsiTheme="majorBidi" w:cstheme="majorBidi"/>
          <w:rtl/>
        </w:rPr>
        <w:t>التحول التنموي ،</w:t>
      </w:r>
      <w:r w:rsidR="00525593" w:rsidRPr="008A5B9D">
        <w:rPr>
          <w:rFonts w:asciiTheme="majorBidi" w:hAnsiTheme="majorBidi" w:cstheme="majorBidi"/>
          <w:rtl/>
        </w:rPr>
        <w:t>إذ</w:t>
      </w:r>
      <w:r w:rsidR="004B08F7" w:rsidRPr="008A5B9D">
        <w:rPr>
          <w:rFonts w:asciiTheme="majorBidi" w:hAnsiTheme="majorBidi" w:cstheme="majorBidi"/>
          <w:rtl/>
        </w:rPr>
        <w:t xml:space="preserve"> انتقلت القرية </w:t>
      </w:r>
      <w:r w:rsidR="00525593" w:rsidRPr="008A5B9D">
        <w:rPr>
          <w:rFonts w:asciiTheme="majorBidi" w:hAnsiTheme="majorBidi" w:cstheme="majorBidi"/>
          <w:rtl/>
        </w:rPr>
        <w:t xml:space="preserve">تدريجيًا </w:t>
      </w:r>
      <w:r w:rsidR="004B08F7" w:rsidRPr="008A5B9D">
        <w:rPr>
          <w:rFonts w:asciiTheme="majorBidi" w:hAnsiTheme="majorBidi" w:cstheme="majorBidi"/>
          <w:rtl/>
        </w:rPr>
        <w:t>من فضاءات الهيمنة والاحتكار إلى فضاءات المشاركة والعمل الجماعي،</w:t>
      </w:r>
      <w:r w:rsidR="00525593" w:rsidRPr="008A5B9D">
        <w:rPr>
          <w:rFonts w:asciiTheme="majorBidi" w:hAnsiTheme="majorBidi" w:cstheme="majorBidi"/>
          <w:rtl/>
        </w:rPr>
        <w:t xml:space="preserve"> وارتبط هذا التحول بإعادة تنظيم الموارد وتوسيع فرص العمل والمشاركة، بما يعكس تغيرًا في العلاقات الاجتماعية والاقتصادية داخل المجال الريفي</w:t>
      </w:r>
      <w:r w:rsidR="00525593" w:rsidRPr="008A5B9D">
        <w:rPr>
          <w:rFonts w:asciiTheme="majorBidi" w:hAnsiTheme="majorBidi" w:cstheme="majorBidi"/>
        </w:rPr>
        <w:t>.</w:t>
      </w:r>
      <w:r w:rsidR="004B08F7" w:rsidRPr="008A5B9D">
        <w:rPr>
          <w:rFonts w:asciiTheme="majorBidi" w:hAnsiTheme="majorBidi" w:cstheme="majorBidi"/>
          <w:rtl/>
        </w:rPr>
        <w:t xml:space="preserve"> </w:t>
      </w:r>
    </w:p>
    <w:p w14:paraId="73EE6B0A" w14:textId="4653AC2E" w:rsidR="00DD4C34" w:rsidRPr="008A5B9D" w:rsidRDefault="00D86914" w:rsidP="00244683">
      <w:pPr>
        <w:spacing w:after="0" w:line="240" w:lineRule="auto"/>
        <w:jc w:val="both"/>
        <w:outlineLvl w:val="2"/>
        <w:rPr>
          <w:rFonts w:asciiTheme="majorBidi" w:hAnsiTheme="majorBidi" w:cstheme="majorBidi"/>
          <w:rtl/>
        </w:rPr>
      </w:pPr>
      <w:r w:rsidRPr="008A5B9D">
        <w:rPr>
          <w:rFonts w:asciiTheme="majorBidi" w:hAnsiTheme="majorBidi" w:cstheme="majorBidi"/>
          <w:b/>
          <w:bCs/>
          <w:rtl/>
        </w:rPr>
        <w:t>1</w:t>
      </w:r>
      <w:r w:rsidR="00323419" w:rsidRPr="008A5B9D">
        <w:rPr>
          <w:rFonts w:asciiTheme="majorBidi" w:hAnsiTheme="majorBidi" w:cstheme="majorBidi"/>
          <w:b/>
          <w:bCs/>
          <w:rtl/>
        </w:rPr>
        <w:t>-</w:t>
      </w:r>
      <w:r w:rsidR="0007319B" w:rsidRPr="008A5B9D">
        <w:rPr>
          <w:rFonts w:asciiTheme="majorBidi" w:hAnsiTheme="majorBidi" w:cstheme="majorBidi"/>
          <w:b/>
          <w:bCs/>
          <w:rtl/>
        </w:rPr>
        <w:t xml:space="preserve">الكبري </w:t>
      </w:r>
      <w:r w:rsidR="00F736AB" w:rsidRPr="008A5B9D">
        <w:rPr>
          <w:rFonts w:asciiTheme="majorBidi" w:hAnsiTheme="majorBidi" w:cstheme="majorBidi"/>
          <w:b/>
          <w:bCs/>
          <w:rtl/>
        </w:rPr>
        <w:t>والطريق :</w:t>
      </w:r>
      <w:r w:rsidR="005122A9" w:rsidRPr="008A5B9D">
        <w:rPr>
          <w:rFonts w:asciiTheme="majorBidi" w:hAnsiTheme="majorBidi" w:cstheme="majorBidi"/>
          <w:rtl/>
        </w:rPr>
        <w:t xml:space="preserve"> يمثل الكوبري والطريق فضاءين مفتوحين  شكلا نقطة الإنطلاق للتحول التنموي  في "أم سعد ".إذ</w:t>
      </w:r>
      <w:r w:rsidR="00263E87" w:rsidRPr="008A5B9D">
        <w:rPr>
          <w:rFonts w:asciiTheme="majorBidi" w:hAnsiTheme="majorBidi" w:cstheme="majorBidi"/>
          <w:rtl/>
        </w:rPr>
        <w:t xml:space="preserve"> </w:t>
      </w:r>
      <w:r w:rsidR="00081C0D" w:rsidRPr="008A5B9D">
        <w:rPr>
          <w:rFonts w:asciiTheme="majorBidi" w:hAnsiTheme="majorBidi" w:cstheme="majorBidi"/>
          <w:rtl/>
        </w:rPr>
        <w:t>أسهما في كسر العزلة الجغرافية وفتح آفاق اقتصادية</w:t>
      </w:r>
      <w:r w:rsidR="00570B41" w:rsidRPr="008A5B9D">
        <w:rPr>
          <w:rFonts w:asciiTheme="majorBidi" w:hAnsiTheme="majorBidi" w:cstheme="majorBidi"/>
          <w:rtl/>
        </w:rPr>
        <w:t xml:space="preserve"> </w:t>
      </w:r>
      <w:r w:rsidR="00081C0D" w:rsidRPr="008A5B9D">
        <w:rPr>
          <w:rFonts w:asciiTheme="majorBidi" w:hAnsiTheme="majorBidi" w:cstheme="majorBidi"/>
          <w:rtl/>
        </w:rPr>
        <w:t xml:space="preserve">خارج منظومة </w:t>
      </w:r>
      <w:r w:rsidR="003F566B" w:rsidRPr="008A5B9D">
        <w:rPr>
          <w:rFonts w:asciiTheme="majorBidi" w:hAnsiTheme="majorBidi" w:cstheme="majorBidi"/>
          <w:rtl/>
        </w:rPr>
        <w:t>"</w:t>
      </w:r>
      <w:r w:rsidR="00081C0D" w:rsidRPr="008A5B9D">
        <w:rPr>
          <w:rFonts w:asciiTheme="majorBidi" w:hAnsiTheme="majorBidi" w:cstheme="majorBidi"/>
          <w:rtl/>
        </w:rPr>
        <w:t xml:space="preserve">الشيل" </w:t>
      </w:r>
      <w:r w:rsidR="00155A1A" w:rsidRPr="008A5B9D">
        <w:rPr>
          <w:rFonts w:asciiTheme="majorBidi" w:hAnsiTheme="majorBidi" w:cstheme="majorBidi"/>
          <w:rtl/>
        </w:rPr>
        <w:t>.</w:t>
      </w:r>
      <w:r w:rsidR="00570B41" w:rsidRPr="008A5B9D">
        <w:rPr>
          <w:rFonts w:asciiTheme="majorBidi" w:hAnsiTheme="majorBidi" w:cstheme="majorBidi"/>
          <w:rtl/>
        </w:rPr>
        <w:t xml:space="preserve"> </w:t>
      </w:r>
      <w:r w:rsidR="00DD4C34" w:rsidRPr="008A5B9D">
        <w:rPr>
          <w:rFonts w:asciiTheme="majorBidi" w:hAnsiTheme="majorBidi" w:cstheme="majorBidi"/>
          <w:rtl/>
        </w:rPr>
        <w:t>و</w:t>
      </w:r>
      <w:r w:rsidR="00647B34" w:rsidRPr="008A5B9D">
        <w:rPr>
          <w:rFonts w:asciiTheme="majorBidi" w:hAnsiTheme="majorBidi" w:cstheme="majorBidi"/>
          <w:rtl/>
        </w:rPr>
        <w:t xml:space="preserve"> </w:t>
      </w:r>
      <w:r w:rsidR="00081C0D" w:rsidRPr="008A5B9D">
        <w:rPr>
          <w:rFonts w:asciiTheme="majorBidi" w:hAnsiTheme="majorBidi" w:cstheme="majorBidi"/>
          <w:rtl/>
        </w:rPr>
        <w:t>شجع ود البُر شباب القرية على العمل في مشروع الكوبري ، موضحاً</w:t>
      </w:r>
      <w:r w:rsidR="00155A1A" w:rsidRPr="008A5B9D">
        <w:rPr>
          <w:rFonts w:asciiTheme="majorBidi" w:hAnsiTheme="majorBidi" w:cstheme="majorBidi"/>
          <w:rtl/>
        </w:rPr>
        <w:t xml:space="preserve"> </w:t>
      </w:r>
      <w:r w:rsidR="005A4090" w:rsidRPr="008A5B9D">
        <w:rPr>
          <w:rFonts w:asciiTheme="majorBidi" w:hAnsiTheme="majorBidi" w:cstheme="majorBidi"/>
          <w:rtl/>
        </w:rPr>
        <w:t xml:space="preserve">أن العمال "يتقاضون أجراً مجزياً نظير ساعات عمل محدودة" (ص58)، وأن العمل "لا يتم باليومية ولابالضحوة" بل وفق نظام ورديات منتظمة "لا تزيد ساعات العمل فيها عن ست ساعات" (ص59) مع توفير </w:t>
      </w:r>
      <w:r w:rsidR="00647B34" w:rsidRPr="008A5B9D">
        <w:rPr>
          <w:rFonts w:asciiTheme="majorBidi" w:hAnsiTheme="majorBidi" w:cstheme="majorBidi"/>
          <w:rtl/>
        </w:rPr>
        <w:t xml:space="preserve">وسائل </w:t>
      </w:r>
      <w:r w:rsidR="005A4090" w:rsidRPr="008A5B9D">
        <w:rPr>
          <w:rFonts w:asciiTheme="majorBidi" w:hAnsiTheme="majorBidi" w:cstheme="majorBidi"/>
          <w:rtl/>
        </w:rPr>
        <w:t xml:space="preserve">الترحيل والخدمات. </w:t>
      </w:r>
      <w:r w:rsidR="00DD4C34" w:rsidRPr="008A5B9D">
        <w:rPr>
          <w:rFonts w:asciiTheme="majorBidi" w:hAnsiTheme="majorBidi" w:cstheme="majorBidi"/>
          <w:rtl/>
        </w:rPr>
        <w:t>انعكس ذلك في تحسن الدخل، إذ يقول ود البُر</w:t>
      </w:r>
      <w:r w:rsidR="005A4090" w:rsidRPr="008A5B9D">
        <w:rPr>
          <w:rFonts w:asciiTheme="majorBidi" w:hAnsiTheme="majorBidi" w:cstheme="majorBidi"/>
          <w:rtl/>
        </w:rPr>
        <w:t xml:space="preserve">: "وكَـرْوَة الضَّحَـوَة في الكبري قدر ثلاثة كَـرْوَات في البلدات" (ص111)، </w:t>
      </w:r>
      <w:r w:rsidR="00DD4C34" w:rsidRPr="008A5B9D">
        <w:rPr>
          <w:rFonts w:asciiTheme="majorBidi" w:hAnsiTheme="majorBidi" w:cstheme="majorBidi"/>
          <w:rtl/>
        </w:rPr>
        <w:t xml:space="preserve">كما بلغ عدد العاملين </w:t>
      </w:r>
      <w:r w:rsidR="00870673" w:rsidRPr="008A5B9D">
        <w:rPr>
          <w:rFonts w:asciiTheme="majorBidi" w:hAnsiTheme="majorBidi" w:cstheme="majorBidi"/>
          <w:rtl/>
        </w:rPr>
        <w:t xml:space="preserve">"48 عاملاً" </w:t>
      </w:r>
      <w:r w:rsidR="00DD4C34" w:rsidRPr="008A5B9D">
        <w:rPr>
          <w:rFonts w:asciiTheme="majorBidi" w:hAnsiTheme="majorBidi" w:cstheme="majorBidi"/>
          <w:rtl/>
        </w:rPr>
        <w:t>ب</w:t>
      </w:r>
      <w:r w:rsidR="00647B34" w:rsidRPr="008A5B9D">
        <w:rPr>
          <w:rFonts w:asciiTheme="majorBidi" w:hAnsiTheme="majorBidi" w:cstheme="majorBidi"/>
          <w:rtl/>
        </w:rPr>
        <w:t>ما</w:t>
      </w:r>
      <w:r w:rsidR="00A62EF5" w:rsidRPr="008A5B9D">
        <w:rPr>
          <w:rFonts w:asciiTheme="majorBidi" w:hAnsiTheme="majorBidi" w:cstheme="majorBidi"/>
          <w:rtl/>
        </w:rPr>
        <w:t xml:space="preserve"> </w:t>
      </w:r>
      <w:r w:rsidR="00647B34" w:rsidRPr="008A5B9D">
        <w:rPr>
          <w:rFonts w:asciiTheme="majorBidi" w:hAnsiTheme="majorBidi" w:cstheme="majorBidi"/>
          <w:rtl/>
        </w:rPr>
        <w:t xml:space="preserve">أسهم </w:t>
      </w:r>
      <w:r w:rsidR="00870673" w:rsidRPr="008A5B9D">
        <w:rPr>
          <w:rFonts w:asciiTheme="majorBidi" w:hAnsiTheme="majorBidi" w:cstheme="majorBidi"/>
          <w:rtl/>
        </w:rPr>
        <w:t>مباشر</w:t>
      </w:r>
      <w:r w:rsidR="00DD4C34" w:rsidRPr="008A5B9D">
        <w:rPr>
          <w:rFonts w:asciiTheme="majorBidi" w:hAnsiTheme="majorBidi" w:cstheme="majorBidi"/>
          <w:rtl/>
        </w:rPr>
        <w:t>ة</w:t>
      </w:r>
      <w:r w:rsidR="00870673" w:rsidRPr="008A5B9D">
        <w:rPr>
          <w:rFonts w:asciiTheme="majorBidi" w:hAnsiTheme="majorBidi" w:cstheme="majorBidi"/>
          <w:rtl/>
        </w:rPr>
        <w:t xml:space="preserve"> في "تحسين الظروف الاقتصادية لأسرهم" (ص197)</w:t>
      </w:r>
      <w:r w:rsidR="00870673" w:rsidRPr="008A5B9D">
        <w:rPr>
          <w:rFonts w:asciiTheme="majorBidi" w:hAnsiTheme="majorBidi" w:cstheme="majorBidi"/>
        </w:rPr>
        <w:t>.</w:t>
      </w:r>
      <w:r w:rsidR="005166FC" w:rsidRPr="008A5B9D">
        <w:rPr>
          <w:rFonts w:asciiTheme="majorBidi" w:hAnsiTheme="majorBidi" w:cstheme="majorBidi"/>
          <w:rtl/>
        </w:rPr>
        <w:t xml:space="preserve"> </w:t>
      </w:r>
      <w:r w:rsidR="00DD4C34" w:rsidRPr="008A5B9D">
        <w:rPr>
          <w:rFonts w:asciiTheme="majorBidi" w:hAnsiTheme="majorBidi" w:cstheme="majorBidi"/>
          <w:rtl/>
        </w:rPr>
        <w:t>ولم يقتصر أثر الطريق على تسهيل الحركة، بل وسّع المجال الاقتصادي والاجتماعي للقرية، وأتاح اتصالها بالمناطق المجاورة</w:t>
      </w:r>
      <w:r w:rsidR="00DD4C34" w:rsidRPr="008A5B9D">
        <w:rPr>
          <w:rFonts w:asciiTheme="majorBidi" w:hAnsiTheme="majorBidi" w:cstheme="majorBidi"/>
        </w:rPr>
        <w:t>.</w:t>
      </w:r>
      <w:r w:rsidR="00DD4C34" w:rsidRPr="008A5B9D">
        <w:rPr>
          <w:rFonts w:asciiTheme="majorBidi" w:hAnsiTheme="majorBidi" w:cstheme="majorBidi"/>
          <w:rtl/>
        </w:rPr>
        <w:t xml:space="preserve"> وأصبح رمزاً للتحرر  من حدود القرية المغلقة </w:t>
      </w:r>
      <w:r w:rsidR="00A62EF5" w:rsidRPr="008A5B9D">
        <w:rPr>
          <w:rFonts w:asciiTheme="majorBidi" w:hAnsiTheme="majorBidi" w:cstheme="majorBidi"/>
          <w:rtl/>
        </w:rPr>
        <w:t xml:space="preserve">،ويتجلى ذلك في </w:t>
      </w:r>
      <w:r w:rsidR="00DD4C34" w:rsidRPr="008A5B9D">
        <w:rPr>
          <w:rFonts w:asciiTheme="majorBidi" w:hAnsiTheme="majorBidi" w:cstheme="majorBidi"/>
          <w:rtl/>
        </w:rPr>
        <w:t>ادرك الأهالي أن" هذا الفضاء  ليس حكراً على أحد" (ص123) و</w:t>
      </w:r>
      <w:r w:rsidR="00A62EF5" w:rsidRPr="008A5B9D">
        <w:rPr>
          <w:rFonts w:asciiTheme="majorBidi" w:hAnsiTheme="majorBidi" w:cstheme="majorBidi"/>
          <w:rtl/>
        </w:rPr>
        <w:t>في و</w:t>
      </w:r>
      <w:r w:rsidR="00DD4C34" w:rsidRPr="008A5B9D">
        <w:rPr>
          <w:rFonts w:asciiTheme="majorBidi" w:hAnsiTheme="majorBidi" w:cstheme="majorBidi"/>
          <w:rtl/>
        </w:rPr>
        <w:t xml:space="preserve">صف الراوي </w:t>
      </w:r>
      <w:r w:rsidR="00A62EF5" w:rsidRPr="008A5B9D">
        <w:rPr>
          <w:rFonts w:asciiTheme="majorBidi" w:hAnsiTheme="majorBidi" w:cstheme="majorBidi"/>
          <w:rtl/>
        </w:rPr>
        <w:t>ل</w:t>
      </w:r>
      <w:r w:rsidR="00DD4C34" w:rsidRPr="008A5B9D">
        <w:rPr>
          <w:rFonts w:asciiTheme="majorBidi" w:hAnsiTheme="majorBidi" w:cstheme="majorBidi"/>
          <w:rtl/>
        </w:rPr>
        <w:t xml:space="preserve">مفترق الطريق </w:t>
      </w:r>
      <w:r w:rsidR="00A62EF5" w:rsidRPr="008A5B9D">
        <w:rPr>
          <w:rFonts w:asciiTheme="majorBidi" w:hAnsiTheme="majorBidi" w:cstheme="majorBidi"/>
          <w:rtl/>
        </w:rPr>
        <w:t>و</w:t>
      </w:r>
      <w:r w:rsidR="00DD4C34" w:rsidRPr="008A5B9D">
        <w:rPr>
          <w:rFonts w:asciiTheme="majorBidi" w:hAnsiTheme="majorBidi" w:cstheme="majorBidi"/>
          <w:rtl/>
        </w:rPr>
        <w:t>امتداده "الذي ينتهي بهم عند الخياري، ماراً ببلدات وشجيرات لعوت وأشجار حراز وطلح وسنط متفرقة في السهل المنبسط</w:t>
      </w:r>
      <w:r w:rsidR="00DD4C34" w:rsidRPr="008A5B9D">
        <w:rPr>
          <w:rFonts w:asciiTheme="majorBidi" w:hAnsiTheme="majorBidi" w:cstheme="majorBidi"/>
        </w:rPr>
        <w:t xml:space="preserve">" </w:t>
      </w:r>
      <w:r w:rsidR="00DD4C34" w:rsidRPr="008A5B9D">
        <w:rPr>
          <w:rFonts w:asciiTheme="majorBidi" w:hAnsiTheme="majorBidi" w:cstheme="majorBidi"/>
          <w:rtl/>
        </w:rPr>
        <w:t>(ص123)،</w:t>
      </w:r>
      <w:r w:rsidR="00A62EF5" w:rsidRPr="008A5B9D">
        <w:rPr>
          <w:rFonts w:asciiTheme="majorBidi" w:hAnsiTheme="majorBidi" w:cstheme="majorBidi"/>
          <w:rtl/>
        </w:rPr>
        <w:t xml:space="preserve">و </w:t>
      </w:r>
      <w:r w:rsidR="004B13AE" w:rsidRPr="008A5B9D">
        <w:rPr>
          <w:rFonts w:asciiTheme="majorBidi" w:hAnsiTheme="majorBidi" w:cstheme="majorBidi"/>
          <w:rtl/>
        </w:rPr>
        <w:t>يعبر ود البُر عن هذا الانفتاح بقوله</w:t>
      </w:r>
      <w:r w:rsidR="004B13AE" w:rsidRPr="008A5B9D">
        <w:rPr>
          <w:rFonts w:asciiTheme="majorBidi" w:hAnsiTheme="majorBidi" w:cstheme="majorBidi"/>
        </w:rPr>
        <w:t>:</w:t>
      </w:r>
      <w:r w:rsidR="004B13AE" w:rsidRPr="008A5B9D">
        <w:rPr>
          <w:rFonts w:asciiTheme="majorBidi" w:hAnsiTheme="majorBidi" w:cstheme="majorBidi"/>
          <w:rtl/>
        </w:rPr>
        <w:t xml:space="preserve"> "أنا بقول أخير نتقدم بي كرعينّا ساي... إن جات عربية فوق الشارع بنأشر لها"(ص123).</w:t>
      </w:r>
      <w:r w:rsidR="00A62EF5" w:rsidRPr="008A5B9D">
        <w:rPr>
          <w:rFonts w:asciiTheme="majorBidi" w:hAnsiTheme="majorBidi" w:cstheme="majorBidi"/>
          <w:rtl/>
        </w:rPr>
        <w:t xml:space="preserve"> وتكشف هذه الشواهد انتقال المكان من فضاء تحده علاقات السلطة التقليدية إلى فضاء للحركة والتواصل وتوسيع فرص العمل، بما أسهم في إعادة تنظيم المجال الريفي وربط القرية بشبكات اقتصادية أوسع</w:t>
      </w:r>
      <w:r w:rsidR="00A62EF5" w:rsidRPr="008A5B9D">
        <w:rPr>
          <w:rFonts w:asciiTheme="majorBidi" w:hAnsiTheme="majorBidi" w:cstheme="majorBidi"/>
        </w:rPr>
        <w:t>.</w:t>
      </w:r>
    </w:p>
    <w:p w14:paraId="6D1A32FF" w14:textId="73FEBE74" w:rsidR="00914DC2" w:rsidRPr="008A5B9D" w:rsidRDefault="00D86914" w:rsidP="00244683">
      <w:pPr>
        <w:spacing w:after="0" w:line="240" w:lineRule="auto"/>
        <w:jc w:val="both"/>
        <w:outlineLvl w:val="2"/>
        <w:rPr>
          <w:rFonts w:asciiTheme="majorBidi" w:hAnsiTheme="majorBidi" w:cstheme="majorBidi"/>
          <w:rtl/>
        </w:rPr>
      </w:pPr>
      <w:r w:rsidRPr="008A5B9D">
        <w:rPr>
          <w:rFonts w:asciiTheme="majorBidi" w:hAnsiTheme="majorBidi" w:cstheme="majorBidi"/>
          <w:rtl/>
        </w:rPr>
        <w:t>2</w:t>
      </w:r>
      <w:r w:rsidRPr="008A5B9D">
        <w:rPr>
          <w:rFonts w:asciiTheme="majorBidi" w:hAnsiTheme="majorBidi" w:cstheme="majorBidi"/>
          <w:b/>
          <w:bCs/>
          <w:rtl/>
        </w:rPr>
        <w:t xml:space="preserve">-الزاوية </w:t>
      </w:r>
      <w:r w:rsidR="0007319B" w:rsidRPr="008A5B9D">
        <w:rPr>
          <w:rFonts w:asciiTheme="majorBidi" w:hAnsiTheme="majorBidi" w:cstheme="majorBidi"/>
          <w:b/>
          <w:bCs/>
          <w:rtl/>
        </w:rPr>
        <w:t xml:space="preserve">: </w:t>
      </w:r>
      <w:r w:rsidR="00AB33BA" w:rsidRPr="008A5B9D">
        <w:rPr>
          <w:rFonts w:asciiTheme="majorBidi" w:hAnsiTheme="majorBidi" w:cstheme="majorBidi"/>
          <w:rtl/>
        </w:rPr>
        <w:t xml:space="preserve">شكّلت </w:t>
      </w:r>
      <w:r w:rsidR="00081C0D" w:rsidRPr="008A5B9D">
        <w:rPr>
          <w:rFonts w:asciiTheme="majorBidi" w:hAnsiTheme="majorBidi" w:cstheme="majorBidi"/>
          <w:rtl/>
        </w:rPr>
        <w:t>زاوية مولانا الحمودي</w:t>
      </w:r>
      <w:r w:rsidR="00681430" w:rsidRPr="008A5B9D">
        <w:rPr>
          <w:rFonts w:asciiTheme="majorBidi" w:hAnsiTheme="majorBidi" w:cstheme="majorBidi"/>
          <w:rtl/>
        </w:rPr>
        <w:t xml:space="preserve"> </w:t>
      </w:r>
      <w:r w:rsidR="007B746A" w:rsidRPr="008A5B9D">
        <w:rPr>
          <w:rFonts w:asciiTheme="majorBidi" w:hAnsiTheme="majorBidi" w:cstheme="majorBidi"/>
          <w:rtl/>
        </w:rPr>
        <w:t xml:space="preserve">فضاءً مفتوحاً </w:t>
      </w:r>
      <w:r w:rsidR="00681430" w:rsidRPr="008A5B9D">
        <w:rPr>
          <w:rFonts w:asciiTheme="majorBidi" w:hAnsiTheme="majorBidi" w:cstheme="majorBidi"/>
          <w:rtl/>
        </w:rPr>
        <w:t xml:space="preserve"> للوساطة والدعم المجتمعي ،</w:t>
      </w:r>
      <w:r w:rsidR="00CB4E3F" w:rsidRPr="008A5B9D">
        <w:rPr>
          <w:rFonts w:asciiTheme="majorBidi" w:hAnsiTheme="majorBidi" w:cstheme="majorBidi"/>
          <w:rtl/>
        </w:rPr>
        <w:t xml:space="preserve"> و</w:t>
      </w:r>
      <w:r w:rsidR="00081C0D" w:rsidRPr="008A5B9D">
        <w:rPr>
          <w:rFonts w:asciiTheme="majorBidi" w:hAnsiTheme="majorBidi" w:cstheme="majorBidi"/>
          <w:rtl/>
        </w:rPr>
        <w:t xml:space="preserve">أتاحت </w:t>
      </w:r>
      <w:r w:rsidR="007B746A" w:rsidRPr="008A5B9D">
        <w:rPr>
          <w:rFonts w:asciiTheme="majorBidi" w:hAnsiTheme="majorBidi" w:cstheme="majorBidi"/>
          <w:rtl/>
        </w:rPr>
        <w:t xml:space="preserve">مجالاً </w:t>
      </w:r>
      <w:r w:rsidR="00081C0D" w:rsidRPr="008A5B9D">
        <w:rPr>
          <w:rFonts w:asciiTheme="majorBidi" w:hAnsiTheme="majorBidi" w:cstheme="majorBidi"/>
          <w:rtl/>
        </w:rPr>
        <w:t>للحوار وتبادل الأخبار</w:t>
      </w:r>
      <w:r w:rsidR="00826ECB" w:rsidRPr="008A5B9D">
        <w:rPr>
          <w:rFonts w:asciiTheme="majorBidi" w:hAnsiTheme="majorBidi" w:cstheme="majorBidi"/>
          <w:rtl/>
        </w:rPr>
        <w:t>،</w:t>
      </w:r>
      <w:r w:rsidR="00CB4E3F" w:rsidRPr="008A5B9D">
        <w:rPr>
          <w:rFonts w:asciiTheme="majorBidi" w:hAnsiTheme="majorBidi" w:cstheme="majorBidi"/>
          <w:rtl/>
        </w:rPr>
        <w:t xml:space="preserve"> و</w:t>
      </w:r>
      <w:r w:rsidR="007B746A" w:rsidRPr="008A5B9D">
        <w:rPr>
          <w:rFonts w:asciiTheme="majorBidi" w:hAnsiTheme="majorBidi" w:cstheme="majorBidi"/>
          <w:rtl/>
        </w:rPr>
        <w:t xml:space="preserve">ربط الأهالي بفرص العمل الجديدة </w:t>
      </w:r>
      <w:r w:rsidR="00CB4E3F" w:rsidRPr="008A5B9D">
        <w:rPr>
          <w:rFonts w:asciiTheme="majorBidi" w:hAnsiTheme="majorBidi" w:cstheme="majorBidi"/>
          <w:rtl/>
        </w:rPr>
        <w:t>.</w:t>
      </w:r>
      <w:r w:rsidR="00826ECB" w:rsidRPr="008A5B9D">
        <w:rPr>
          <w:rFonts w:asciiTheme="majorBidi" w:hAnsiTheme="majorBidi" w:cstheme="majorBidi"/>
          <w:rtl/>
        </w:rPr>
        <w:t>ف</w:t>
      </w:r>
      <w:r w:rsidR="00CA2E3E" w:rsidRPr="008A5B9D">
        <w:rPr>
          <w:rFonts w:asciiTheme="majorBidi" w:hAnsiTheme="majorBidi" w:cstheme="majorBidi"/>
          <w:rtl/>
        </w:rPr>
        <w:t xml:space="preserve">عندما </w:t>
      </w:r>
      <w:r w:rsidR="00081C0D" w:rsidRPr="008A5B9D">
        <w:rPr>
          <w:rFonts w:asciiTheme="majorBidi" w:hAnsiTheme="majorBidi" w:cstheme="majorBidi"/>
          <w:rtl/>
        </w:rPr>
        <w:t>أعلن حسن للمصلين أن أبناء القرية "وجدوا عملاً بكبري الصينيين  " (ص109)</w:t>
      </w:r>
      <w:r w:rsidR="00826ECB" w:rsidRPr="008A5B9D">
        <w:rPr>
          <w:rFonts w:asciiTheme="majorBidi" w:hAnsiTheme="majorBidi" w:cstheme="majorBidi"/>
          <w:rtl/>
        </w:rPr>
        <w:t>،</w:t>
      </w:r>
      <w:r w:rsidR="00CA2E3E" w:rsidRPr="008A5B9D">
        <w:rPr>
          <w:rFonts w:asciiTheme="majorBidi" w:hAnsiTheme="majorBidi" w:cstheme="majorBidi"/>
          <w:rtl/>
        </w:rPr>
        <w:t xml:space="preserve"> </w:t>
      </w:r>
      <w:r w:rsidR="00826ECB" w:rsidRPr="008A5B9D">
        <w:rPr>
          <w:rFonts w:asciiTheme="majorBidi" w:hAnsiTheme="majorBidi" w:cstheme="majorBidi"/>
          <w:rtl/>
        </w:rPr>
        <w:t xml:space="preserve">بدأ </w:t>
      </w:r>
      <w:r w:rsidR="00CB4E3F" w:rsidRPr="008A5B9D">
        <w:rPr>
          <w:rFonts w:asciiTheme="majorBidi" w:hAnsiTheme="majorBidi" w:cstheme="majorBidi"/>
          <w:rtl/>
        </w:rPr>
        <w:t xml:space="preserve">تداول فرص العمل داخل </w:t>
      </w:r>
      <w:r w:rsidR="00826ECB" w:rsidRPr="008A5B9D">
        <w:rPr>
          <w:rFonts w:asciiTheme="majorBidi" w:hAnsiTheme="majorBidi" w:cstheme="majorBidi"/>
          <w:rtl/>
        </w:rPr>
        <w:t>هذا الفضاء</w:t>
      </w:r>
      <w:r w:rsidR="00826ECB" w:rsidRPr="008A5B9D">
        <w:rPr>
          <w:rFonts w:asciiTheme="majorBidi" w:hAnsiTheme="majorBidi" w:cstheme="majorBidi"/>
        </w:rPr>
        <w:t>.</w:t>
      </w:r>
      <w:r w:rsidR="00CA2E3E" w:rsidRPr="008A5B9D">
        <w:rPr>
          <w:rFonts w:asciiTheme="majorBidi" w:hAnsiTheme="majorBidi" w:cstheme="majorBidi"/>
          <w:rtl/>
        </w:rPr>
        <w:t>ومع تطور الحراك</w:t>
      </w:r>
      <w:r w:rsidR="002E0D43" w:rsidRPr="008A5B9D">
        <w:rPr>
          <w:rFonts w:asciiTheme="majorBidi" w:hAnsiTheme="majorBidi" w:cstheme="majorBidi"/>
          <w:rtl/>
        </w:rPr>
        <w:t xml:space="preserve"> </w:t>
      </w:r>
      <w:r w:rsidR="00CA2E3E" w:rsidRPr="008A5B9D">
        <w:rPr>
          <w:rFonts w:asciiTheme="majorBidi" w:hAnsiTheme="majorBidi" w:cstheme="majorBidi"/>
          <w:rtl/>
        </w:rPr>
        <w:t>الاجتماعي، تجاوز</w:t>
      </w:r>
      <w:r w:rsidR="007B746A" w:rsidRPr="008A5B9D">
        <w:rPr>
          <w:rFonts w:asciiTheme="majorBidi" w:hAnsiTheme="majorBidi" w:cstheme="majorBidi"/>
          <w:rtl/>
        </w:rPr>
        <w:t xml:space="preserve">ت الزاوية </w:t>
      </w:r>
      <w:r w:rsidR="00CA2E3E" w:rsidRPr="008A5B9D">
        <w:rPr>
          <w:rFonts w:asciiTheme="majorBidi" w:hAnsiTheme="majorBidi" w:cstheme="majorBidi"/>
          <w:rtl/>
        </w:rPr>
        <w:t>وظيف</w:t>
      </w:r>
      <w:r w:rsidR="007B746A" w:rsidRPr="008A5B9D">
        <w:rPr>
          <w:rFonts w:asciiTheme="majorBidi" w:hAnsiTheme="majorBidi" w:cstheme="majorBidi"/>
          <w:rtl/>
        </w:rPr>
        <w:t xml:space="preserve">تها </w:t>
      </w:r>
      <w:r w:rsidR="00CA2E3E" w:rsidRPr="008A5B9D">
        <w:rPr>
          <w:rFonts w:asciiTheme="majorBidi" w:hAnsiTheme="majorBidi" w:cstheme="majorBidi"/>
          <w:rtl/>
        </w:rPr>
        <w:t xml:space="preserve"> الدينية لتصبح</w:t>
      </w:r>
      <w:r w:rsidR="002E0D43" w:rsidRPr="008A5B9D">
        <w:rPr>
          <w:rFonts w:asciiTheme="majorBidi" w:hAnsiTheme="majorBidi" w:cstheme="majorBidi"/>
          <w:rtl/>
        </w:rPr>
        <w:t xml:space="preserve"> </w:t>
      </w:r>
      <w:r w:rsidR="00CA2E3E" w:rsidRPr="008A5B9D">
        <w:rPr>
          <w:rFonts w:asciiTheme="majorBidi" w:hAnsiTheme="majorBidi" w:cstheme="majorBidi"/>
          <w:rtl/>
        </w:rPr>
        <w:t xml:space="preserve">فضاءً للعمل الجماعي </w:t>
      </w:r>
      <w:r w:rsidR="00CB4E3F" w:rsidRPr="008A5B9D">
        <w:rPr>
          <w:rFonts w:asciiTheme="majorBidi" w:hAnsiTheme="majorBidi" w:cstheme="majorBidi"/>
          <w:rtl/>
        </w:rPr>
        <w:t xml:space="preserve">،حيث </w:t>
      </w:r>
      <w:r w:rsidR="00D44754" w:rsidRPr="008A5B9D">
        <w:rPr>
          <w:rFonts w:asciiTheme="majorBidi" w:hAnsiTheme="majorBidi" w:cstheme="majorBidi"/>
          <w:rtl/>
        </w:rPr>
        <w:t xml:space="preserve"> اقترح مولانا الحمودي اتخاذها مقراً لاجتماعات لجنة تسيير</w:t>
      </w:r>
      <w:r w:rsidR="00570B41" w:rsidRPr="008A5B9D">
        <w:rPr>
          <w:rFonts w:asciiTheme="majorBidi" w:hAnsiTheme="majorBidi" w:cstheme="majorBidi"/>
          <w:rtl/>
        </w:rPr>
        <w:t xml:space="preserve"> </w:t>
      </w:r>
      <w:r w:rsidR="00D44754" w:rsidRPr="008A5B9D">
        <w:rPr>
          <w:rFonts w:asciiTheme="majorBidi" w:hAnsiTheme="majorBidi" w:cstheme="majorBidi"/>
          <w:rtl/>
        </w:rPr>
        <w:t xml:space="preserve">الجمعية التعاونية، مؤكداً أن "المسجد هو مجلس أي مجتمع مسلم" (ص159). كما دعم المشروع عملياً بتخصيص دكانه للجمعية متنازلاً عن "أجر عام كامل" (ص159) </w:t>
      </w:r>
      <w:r w:rsidR="00570B41" w:rsidRPr="008A5B9D">
        <w:rPr>
          <w:rFonts w:asciiTheme="majorBidi" w:hAnsiTheme="majorBidi" w:cstheme="majorBidi"/>
          <w:rtl/>
        </w:rPr>
        <w:t>،</w:t>
      </w:r>
      <w:r w:rsidR="00914DC2" w:rsidRPr="008A5B9D">
        <w:rPr>
          <w:rFonts w:asciiTheme="majorBidi" w:hAnsiTheme="majorBidi" w:cstheme="majorBidi"/>
          <w:rtl/>
        </w:rPr>
        <w:t xml:space="preserve"> وتكشف استجابة الأهالي لمحاولة شيخ الشريف فرض وصايته على الزاوية، وقولُه لاحقًا</w:t>
      </w:r>
      <w:r w:rsidR="00914DC2" w:rsidRPr="008A5B9D">
        <w:rPr>
          <w:rFonts w:asciiTheme="majorBidi" w:hAnsiTheme="majorBidi" w:cstheme="majorBidi"/>
        </w:rPr>
        <w:t>:</w:t>
      </w:r>
      <w:r w:rsidR="00914DC2" w:rsidRPr="008A5B9D">
        <w:rPr>
          <w:rFonts w:asciiTheme="majorBidi" w:hAnsiTheme="majorBidi" w:cstheme="majorBidi"/>
          <w:rtl/>
        </w:rPr>
        <w:t xml:space="preserve"> </w:t>
      </w:r>
      <w:r w:rsidR="00D44754" w:rsidRPr="008A5B9D">
        <w:rPr>
          <w:rFonts w:asciiTheme="majorBidi" w:hAnsiTheme="majorBidi" w:cstheme="majorBidi"/>
          <w:rtl/>
        </w:rPr>
        <w:t xml:space="preserve">"لا تقفل الزاوية، خلها مفتوحة... خلى الحمودي يسو فوقها البعرفو" </w:t>
      </w:r>
      <w:r w:rsidR="00D44754" w:rsidRPr="008A5B9D">
        <w:rPr>
          <w:rFonts w:asciiTheme="majorBidi" w:hAnsiTheme="majorBidi" w:cstheme="majorBidi"/>
          <w:rtl/>
        </w:rPr>
        <w:lastRenderedPageBreak/>
        <w:t xml:space="preserve">(ص195). </w:t>
      </w:r>
      <w:r w:rsidR="00914DC2" w:rsidRPr="008A5B9D">
        <w:rPr>
          <w:rFonts w:asciiTheme="majorBidi" w:hAnsiTheme="majorBidi" w:cstheme="majorBidi"/>
          <w:rtl/>
        </w:rPr>
        <w:t xml:space="preserve">عن استقلال هذا الفضاء عن مراكز النفوذ التقليدية. وبذلك تحولت الزاوية إلى </w:t>
      </w:r>
      <w:r w:rsidR="00914DC2" w:rsidRPr="008A5B9D">
        <w:rPr>
          <w:rStyle w:val="ab"/>
          <w:rFonts w:asciiTheme="majorBidi" w:hAnsiTheme="majorBidi" w:cstheme="majorBidi"/>
          <w:b w:val="0"/>
          <w:bCs w:val="0"/>
          <w:rtl/>
        </w:rPr>
        <w:t>فضاء</w:t>
      </w:r>
      <w:r w:rsidR="00914DC2" w:rsidRPr="008A5B9D">
        <w:rPr>
          <w:rStyle w:val="ab"/>
          <w:rFonts w:asciiTheme="majorBidi" w:hAnsiTheme="majorBidi" w:cstheme="majorBidi"/>
          <w:rtl/>
        </w:rPr>
        <w:t xml:space="preserve"> </w:t>
      </w:r>
      <w:r w:rsidR="00914DC2" w:rsidRPr="008A5B9D">
        <w:rPr>
          <w:rStyle w:val="ab"/>
          <w:rFonts w:asciiTheme="majorBidi" w:hAnsiTheme="majorBidi" w:cstheme="majorBidi"/>
          <w:b w:val="0"/>
          <w:bCs w:val="0"/>
          <w:rtl/>
        </w:rPr>
        <w:t>مجتمعي للمشاركة والوساطة ودعم مسارات التنمية</w:t>
      </w:r>
      <w:r w:rsidR="00914DC2" w:rsidRPr="008A5B9D">
        <w:rPr>
          <w:rFonts w:asciiTheme="majorBidi" w:hAnsiTheme="majorBidi" w:cstheme="majorBidi"/>
        </w:rPr>
        <w:t>.</w:t>
      </w:r>
    </w:p>
    <w:p w14:paraId="666E205A" w14:textId="7A08E40A" w:rsidR="00096C2F" w:rsidRPr="008A5B9D" w:rsidRDefault="00AF1A56" w:rsidP="00244683">
      <w:pPr>
        <w:spacing w:after="0" w:line="240" w:lineRule="auto"/>
        <w:jc w:val="both"/>
        <w:outlineLvl w:val="2"/>
        <w:rPr>
          <w:rFonts w:asciiTheme="majorBidi" w:hAnsiTheme="majorBidi" w:cstheme="majorBidi"/>
          <w:rtl/>
        </w:rPr>
      </w:pPr>
      <w:r w:rsidRPr="008A5B9D">
        <w:rPr>
          <w:rFonts w:asciiTheme="majorBidi" w:hAnsiTheme="majorBidi" w:cstheme="majorBidi"/>
          <w:rtl/>
        </w:rPr>
        <w:t>3- ا</w:t>
      </w:r>
      <w:r w:rsidR="00081C0D" w:rsidRPr="008A5B9D">
        <w:rPr>
          <w:rFonts w:asciiTheme="majorBidi" w:hAnsiTheme="majorBidi" w:cstheme="majorBidi"/>
          <w:b/>
          <w:bCs/>
          <w:rtl/>
        </w:rPr>
        <w:t>لجمعية التعاونية</w:t>
      </w:r>
      <w:r w:rsidR="009A7A6C" w:rsidRPr="008A5B9D">
        <w:rPr>
          <w:rFonts w:asciiTheme="majorBidi" w:hAnsiTheme="majorBidi" w:cstheme="majorBidi"/>
          <w:b/>
          <w:bCs/>
          <w:rtl/>
        </w:rPr>
        <w:t xml:space="preserve"> </w:t>
      </w:r>
      <w:r w:rsidR="00081C0D" w:rsidRPr="008A5B9D">
        <w:rPr>
          <w:rFonts w:asciiTheme="majorBidi" w:hAnsiTheme="majorBidi" w:cstheme="majorBidi"/>
          <w:rtl/>
        </w:rPr>
        <w:t xml:space="preserve">: تمثل الجمعية  نقطة </w:t>
      </w:r>
      <w:r w:rsidR="00D44754" w:rsidRPr="008A5B9D">
        <w:rPr>
          <w:rFonts w:asciiTheme="majorBidi" w:hAnsiTheme="majorBidi" w:cstheme="majorBidi"/>
          <w:rtl/>
        </w:rPr>
        <w:t>ال</w:t>
      </w:r>
      <w:r w:rsidR="00081C0D" w:rsidRPr="008A5B9D">
        <w:rPr>
          <w:rFonts w:asciiTheme="majorBidi" w:hAnsiTheme="majorBidi" w:cstheme="majorBidi"/>
          <w:rtl/>
        </w:rPr>
        <w:t xml:space="preserve">تحول </w:t>
      </w:r>
      <w:r w:rsidR="00096C2F" w:rsidRPr="008A5B9D">
        <w:rPr>
          <w:rFonts w:asciiTheme="majorBidi" w:hAnsiTheme="majorBidi" w:cstheme="majorBidi"/>
          <w:rtl/>
        </w:rPr>
        <w:t>الأبرز</w:t>
      </w:r>
      <w:r w:rsidR="00081C0D" w:rsidRPr="008A5B9D">
        <w:rPr>
          <w:rFonts w:asciiTheme="majorBidi" w:hAnsiTheme="majorBidi" w:cstheme="majorBidi"/>
          <w:rtl/>
        </w:rPr>
        <w:t xml:space="preserve"> في </w:t>
      </w:r>
      <w:r w:rsidR="00D44754" w:rsidRPr="008A5B9D">
        <w:rPr>
          <w:rFonts w:asciiTheme="majorBidi" w:hAnsiTheme="majorBidi" w:cstheme="majorBidi"/>
          <w:rtl/>
        </w:rPr>
        <w:t>التنظيم المكاني</w:t>
      </w:r>
      <w:r w:rsidR="00081C0D" w:rsidRPr="008A5B9D">
        <w:rPr>
          <w:rFonts w:asciiTheme="majorBidi" w:hAnsiTheme="majorBidi" w:cstheme="majorBidi"/>
          <w:rtl/>
        </w:rPr>
        <w:t xml:space="preserve"> </w:t>
      </w:r>
      <w:r w:rsidR="00D44754" w:rsidRPr="008A5B9D">
        <w:rPr>
          <w:rFonts w:asciiTheme="majorBidi" w:hAnsiTheme="majorBidi" w:cstheme="majorBidi"/>
          <w:rtl/>
        </w:rPr>
        <w:t>ل</w:t>
      </w:r>
      <w:r w:rsidR="00081C0D" w:rsidRPr="008A5B9D">
        <w:rPr>
          <w:rFonts w:asciiTheme="majorBidi" w:hAnsiTheme="majorBidi" w:cstheme="majorBidi"/>
          <w:rtl/>
        </w:rPr>
        <w:t xml:space="preserve">قرية </w:t>
      </w:r>
      <w:r w:rsidR="00A94019" w:rsidRPr="008A5B9D">
        <w:rPr>
          <w:rFonts w:asciiTheme="majorBidi" w:hAnsiTheme="majorBidi" w:cstheme="majorBidi"/>
          <w:rtl/>
        </w:rPr>
        <w:t>"</w:t>
      </w:r>
      <w:r w:rsidR="00081C0D" w:rsidRPr="008A5B9D">
        <w:rPr>
          <w:rFonts w:asciiTheme="majorBidi" w:hAnsiTheme="majorBidi" w:cstheme="majorBidi"/>
          <w:rtl/>
        </w:rPr>
        <w:t>أم سعد</w:t>
      </w:r>
      <w:r w:rsidR="00A94019" w:rsidRPr="008A5B9D">
        <w:rPr>
          <w:rFonts w:asciiTheme="majorBidi" w:hAnsiTheme="majorBidi" w:cstheme="majorBidi"/>
          <w:rtl/>
        </w:rPr>
        <w:t>"</w:t>
      </w:r>
      <w:r w:rsidR="00081C0D" w:rsidRPr="008A5B9D">
        <w:rPr>
          <w:rFonts w:asciiTheme="majorBidi" w:hAnsiTheme="majorBidi" w:cstheme="majorBidi"/>
          <w:rtl/>
        </w:rPr>
        <w:t>، إذ نقل</w:t>
      </w:r>
      <w:r w:rsidR="003B6254" w:rsidRPr="008A5B9D">
        <w:rPr>
          <w:rFonts w:asciiTheme="majorBidi" w:hAnsiTheme="majorBidi" w:cstheme="majorBidi"/>
          <w:rtl/>
        </w:rPr>
        <w:t>ت</w:t>
      </w:r>
      <w:r w:rsidR="00081C0D" w:rsidRPr="008A5B9D">
        <w:rPr>
          <w:rFonts w:asciiTheme="majorBidi" w:hAnsiTheme="majorBidi" w:cstheme="majorBidi"/>
          <w:rtl/>
        </w:rPr>
        <w:t xml:space="preserve"> ال</w:t>
      </w:r>
      <w:r w:rsidR="003B6254" w:rsidRPr="008A5B9D">
        <w:rPr>
          <w:rFonts w:asciiTheme="majorBidi" w:hAnsiTheme="majorBidi" w:cstheme="majorBidi"/>
          <w:rtl/>
        </w:rPr>
        <w:t>قرية من الهيمنة الفردية إلى الإدارة الجماعية،</w:t>
      </w:r>
      <w:r w:rsidR="008F3998" w:rsidRPr="008A5B9D">
        <w:rPr>
          <w:rFonts w:asciiTheme="majorBidi" w:hAnsiTheme="majorBidi" w:cstheme="majorBidi"/>
          <w:rtl/>
        </w:rPr>
        <w:t xml:space="preserve"> واستكملت التحولات التي بدأها مشروع الكوبري. ويعبّر الراوي عن هذه اللحظة بقوله</w:t>
      </w:r>
      <w:r w:rsidR="008F3998" w:rsidRPr="008A5B9D">
        <w:rPr>
          <w:rFonts w:asciiTheme="majorBidi" w:hAnsiTheme="majorBidi" w:cstheme="majorBidi"/>
        </w:rPr>
        <w:t>:</w:t>
      </w:r>
      <w:r w:rsidR="008F3998" w:rsidRPr="008A5B9D">
        <w:rPr>
          <w:rFonts w:asciiTheme="majorBidi" w:hAnsiTheme="majorBidi" w:cstheme="majorBidi"/>
          <w:rtl/>
        </w:rPr>
        <w:t xml:space="preserve"> </w:t>
      </w:r>
      <w:r w:rsidR="00081C0D" w:rsidRPr="008A5B9D">
        <w:rPr>
          <w:rFonts w:asciiTheme="majorBidi" w:hAnsiTheme="majorBidi" w:cstheme="majorBidi"/>
          <w:rtl/>
        </w:rPr>
        <w:t>"بــدأت رياح التغيير تهب على قرية أم سعد من كل صوب. "(196</w:t>
      </w:r>
      <w:r w:rsidR="009F10FD" w:rsidRPr="008A5B9D">
        <w:rPr>
          <w:rFonts w:asciiTheme="majorBidi" w:hAnsiTheme="majorBidi" w:cstheme="majorBidi"/>
          <w:rtl/>
        </w:rPr>
        <w:t>)</w:t>
      </w:r>
      <w:r w:rsidR="00081C0D" w:rsidRPr="008A5B9D">
        <w:rPr>
          <w:rFonts w:asciiTheme="majorBidi" w:hAnsiTheme="majorBidi" w:cstheme="majorBidi"/>
          <w:rtl/>
        </w:rPr>
        <w:t xml:space="preserve">. </w:t>
      </w:r>
      <w:r w:rsidR="008F3998" w:rsidRPr="008A5B9D">
        <w:rPr>
          <w:rFonts w:asciiTheme="majorBidi" w:hAnsiTheme="majorBidi" w:cstheme="majorBidi"/>
          <w:rtl/>
        </w:rPr>
        <w:t>و</w:t>
      </w:r>
      <w:r w:rsidR="00081C0D" w:rsidRPr="008A5B9D">
        <w:rPr>
          <w:rFonts w:asciiTheme="majorBidi" w:hAnsiTheme="majorBidi" w:cstheme="majorBidi"/>
          <w:rtl/>
        </w:rPr>
        <w:t>أسهمت الجمعية</w:t>
      </w:r>
      <w:r w:rsidR="009F10FD" w:rsidRPr="008A5B9D">
        <w:rPr>
          <w:rFonts w:asciiTheme="majorBidi" w:hAnsiTheme="majorBidi" w:cstheme="majorBidi"/>
          <w:rtl/>
        </w:rPr>
        <w:t xml:space="preserve"> بالتعاون مع وزارة التعاون في ود مدني </w:t>
      </w:r>
      <w:r w:rsidR="00081C0D" w:rsidRPr="008A5B9D">
        <w:rPr>
          <w:rFonts w:asciiTheme="majorBidi" w:hAnsiTheme="majorBidi" w:cstheme="majorBidi"/>
          <w:rtl/>
        </w:rPr>
        <w:t xml:space="preserve">في كسر الاحتكار الاقتصادي </w:t>
      </w:r>
      <w:r w:rsidR="008F3998" w:rsidRPr="008A5B9D">
        <w:rPr>
          <w:rFonts w:asciiTheme="majorBidi" w:hAnsiTheme="majorBidi" w:cstheme="majorBidi"/>
          <w:rtl/>
        </w:rPr>
        <w:t xml:space="preserve"> من خلال </w:t>
      </w:r>
      <w:r w:rsidR="00081C0D" w:rsidRPr="008A5B9D">
        <w:rPr>
          <w:rFonts w:asciiTheme="majorBidi" w:hAnsiTheme="majorBidi" w:cstheme="majorBidi"/>
          <w:rtl/>
        </w:rPr>
        <w:t>توفير السلع  بأسعار مخفضة</w:t>
      </w:r>
      <w:r w:rsidR="002A565C" w:rsidRPr="008A5B9D">
        <w:rPr>
          <w:rFonts w:asciiTheme="majorBidi" w:hAnsiTheme="majorBidi" w:cstheme="majorBidi"/>
          <w:rtl/>
        </w:rPr>
        <w:t xml:space="preserve"> </w:t>
      </w:r>
      <w:r w:rsidR="000706B6" w:rsidRPr="008A5B9D">
        <w:rPr>
          <w:rFonts w:asciiTheme="majorBidi" w:hAnsiTheme="majorBidi" w:cstheme="majorBidi"/>
          <w:rtl/>
        </w:rPr>
        <w:t>(ص172، 184)</w:t>
      </w:r>
      <w:r w:rsidR="009F10FD" w:rsidRPr="008A5B9D">
        <w:rPr>
          <w:rFonts w:asciiTheme="majorBidi" w:hAnsiTheme="majorBidi" w:cstheme="majorBidi"/>
          <w:rtl/>
        </w:rPr>
        <w:t xml:space="preserve"> ،</w:t>
      </w:r>
      <w:r w:rsidR="003C4994" w:rsidRPr="008A5B9D">
        <w:rPr>
          <w:rFonts w:asciiTheme="majorBidi" w:hAnsiTheme="majorBidi" w:cstheme="majorBidi"/>
          <w:rtl/>
        </w:rPr>
        <w:t xml:space="preserve"> </w:t>
      </w:r>
      <w:r w:rsidR="009F10FD" w:rsidRPr="008A5B9D">
        <w:rPr>
          <w:rFonts w:asciiTheme="majorBidi" w:hAnsiTheme="majorBidi" w:cstheme="majorBidi"/>
          <w:rtl/>
        </w:rPr>
        <w:t>مما أدى  إلى تراجع نفوذ التجار التقليديين</w:t>
      </w:r>
      <w:r w:rsidR="00E80E83" w:rsidRPr="008A5B9D">
        <w:rPr>
          <w:rFonts w:asciiTheme="majorBidi" w:hAnsiTheme="majorBidi" w:cstheme="majorBidi"/>
          <w:rtl/>
        </w:rPr>
        <w:t xml:space="preserve"> </w:t>
      </w:r>
      <w:r w:rsidR="000706B6" w:rsidRPr="008A5B9D">
        <w:rPr>
          <w:rFonts w:asciiTheme="majorBidi" w:hAnsiTheme="majorBidi" w:cstheme="majorBidi"/>
          <w:rtl/>
        </w:rPr>
        <w:t>،</w:t>
      </w:r>
      <w:r w:rsidR="00E80E83" w:rsidRPr="008A5B9D">
        <w:rPr>
          <w:rFonts w:asciiTheme="majorBidi" w:hAnsiTheme="majorBidi" w:cstheme="majorBidi"/>
          <w:rtl/>
        </w:rPr>
        <w:t xml:space="preserve">حتى </w:t>
      </w:r>
      <w:r w:rsidR="009F10FD" w:rsidRPr="008A5B9D">
        <w:rPr>
          <w:rFonts w:asciiTheme="majorBidi" w:hAnsiTheme="majorBidi" w:cstheme="majorBidi"/>
          <w:rtl/>
        </w:rPr>
        <w:t xml:space="preserve">أُجبر علي عكو على إغلاق جزارته </w:t>
      </w:r>
      <w:r w:rsidR="000706B6" w:rsidRPr="008A5B9D">
        <w:rPr>
          <w:rFonts w:asciiTheme="majorBidi" w:hAnsiTheme="majorBidi" w:cstheme="majorBidi"/>
          <w:rtl/>
        </w:rPr>
        <w:t xml:space="preserve">لعدم </w:t>
      </w:r>
      <w:r w:rsidR="009F10FD" w:rsidRPr="008A5B9D">
        <w:rPr>
          <w:rFonts w:asciiTheme="majorBidi" w:hAnsiTheme="majorBidi" w:cstheme="majorBidi"/>
          <w:rtl/>
        </w:rPr>
        <w:t>قدرته على المنافسة (ص20</w:t>
      </w:r>
      <w:r w:rsidR="00A476C5" w:rsidRPr="008A5B9D">
        <w:rPr>
          <w:rFonts w:asciiTheme="majorBidi" w:hAnsiTheme="majorBidi" w:cstheme="majorBidi"/>
          <w:rtl/>
        </w:rPr>
        <w:t>9</w:t>
      </w:r>
      <w:r w:rsidR="009F10FD" w:rsidRPr="008A5B9D">
        <w:rPr>
          <w:rFonts w:asciiTheme="majorBidi" w:hAnsiTheme="majorBidi" w:cstheme="majorBidi"/>
          <w:rtl/>
        </w:rPr>
        <w:t>).</w:t>
      </w:r>
      <w:r w:rsidR="00856E33" w:rsidRPr="008A5B9D">
        <w:rPr>
          <w:rFonts w:asciiTheme="majorBidi" w:hAnsiTheme="majorBidi" w:cstheme="majorBidi"/>
          <w:rtl/>
        </w:rPr>
        <w:t xml:space="preserve"> </w:t>
      </w:r>
      <w:r w:rsidR="008F3998" w:rsidRPr="008A5B9D">
        <w:rPr>
          <w:rFonts w:asciiTheme="majorBidi" w:hAnsiTheme="majorBidi" w:cstheme="majorBidi"/>
          <w:rtl/>
        </w:rPr>
        <w:t>كما تجاوز دورها النشاط التجاري إلى حماية المزارعين من نظام "الشيل" من خلال شراء الذرة وتسليفها للمحتاجين، بما أعاد تنظيم العلاقة بين المنتج والموارد المالية</w:t>
      </w:r>
      <w:r w:rsidR="008F3998" w:rsidRPr="008A5B9D">
        <w:rPr>
          <w:rFonts w:asciiTheme="majorBidi" w:hAnsiTheme="majorBidi" w:cstheme="majorBidi"/>
        </w:rPr>
        <w:t>.</w:t>
      </w:r>
      <w:r w:rsidR="008F3998" w:rsidRPr="008A5B9D">
        <w:rPr>
          <w:rFonts w:asciiTheme="majorBidi" w:hAnsiTheme="majorBidi" w:cstheme="majorBidi"/>
          <w:rtl/>
        </w:rPr>
        <w:t xml:space="preserve"> وارتبط </w:t>
      </w:r>
      <w:r w:rsidR="00081C0D" w:rsidRPr="008A5B9D">
        <w:rPr>
          <w:rFonts w:asciiTheme="majorBidi" w:hAnsiTheme="majorBidi" w:cstheme="majorBidi"/>
          <w:rtl/>
        </w:rPr>
        <w:t>تأسيس الجمعية بوعي جماعي جديد يقوم على</w:t>
      </w:r>
      <w:r w:rsidR="003B1D7B" w:rsidRPr="008A5B9D">
        <w:rPr>
          <w:rFonts w:asciiTheme="majorBidi" w:hAnsiTheme="majorBidi" w:cstheme="majorBidi"/>
          <w:rtl/>
        </w:rPr>
        <w:t xml:space="preserve"> </w:t>
      </w:r>
      <w:r w:rsidR="001A2A25" w:rsidRPr="008A5B9D">
        <w:rPr>
          <w:rFonts w:asciiTheme="majorBidi" w:hAnsiTheme="majorBidi" w:cstheme="majorBidi"/>
          <w:rtl/>
        </w:rPr>
        <w:t>و</w:t>
      </w:r>
      <w:r w:rsidR="00856E33" w:rsidRPr="008A5B9D">
        <w:rPr>
          <w:rFonts w:asciiTheme="majorBidi" w:hAnsiTheme="majorBidi" w:cstheme="majorBidi"/>
          <w:rtl/>
        </w:rPr>
        <w:t>ح</w:t>
      </w:r>
      <w:r w:rsidR="001A2A25" w:rsidRPr="008A5B9D">
        <w:rPr>
          <w:rFonts w:asciiTheme="majorBidi" w:hAnsiTheme="majorBidi" w:cstheme="majorBidi"/>
          <w:rtl/>
        </w:rPr>
        <w:t>دة المصير</w:t>
      </w:r>
      <w:r w:rsidR="00324167" w:rsidRPr="008A5B9D">
        <w:rPr>
          <w:rFonts w:asciiTheme="majorBidi" w:hAnsiTheme="majorBidi" w:cstheme="majorBidi"/>
          <w:rtl/>
        </w:rPr>
        <w:t xml:space="preserve"> </w:t>
      </w:r>
      <w:r w:rsidR="00081C0D" w:rsidRPr="008A5B9D">
        <w:rPr>
          <w:rFonts w:asciiTheme="majorBidi" w:hAnsiTheme="majorBidi" w:cstheme="majorBidi"/>
          <w:rtl/>
        </w:rPr>
        <w:t>،كما يتضح في قول عجبين : "نحن يا جماعة لازم نعمل لينا جمعية تعاونية، لأنها بتلمنا مع بعض في أسرة واحدة، وبكون قرارنا واحد، وهدفنا واحد</w:t>
      </w:r>
      <w:r w:rsidR="007A17A8" w:rsidRPr="008A5B9D">
        <w:rPr>
          <w:rFonts w:asciiTheme="majorBidi" w:hAnsiTheme="majorBidi" w:cstheme="majorBidi"/>
          <w:rtl/>
        </w:rPr>
        <w:t>"</w:t>
      </w:r>
      <w:r w:rsidR="00081C0D" w:rsidRPr="008A5B9D">
        <w:rPr>
          <w:rFonts w:asciiTheme="majorBidi" w:hAnsiTheme="majorBidi" w:cstheme="majorBidi"/>
          <w:rtl/>
        </w:rPr>
        <w:t xml:space="preserve"> (ص157).</w:t>
      </w:r>
      <w:r w:rsidR="00096C2F" w:rsidRPr="008A5B9D">
        <w:rPr>
          <w:rFonts w:asciiTheme="majorBidi" w:hAnsiTheme="majorBidi" w:cstheme="majorBidi"/>
          <w:rtl/>
        </w:rPr>
        <w:t xml:space="preserve"> ويتعزز ذلك في قول </w:t>
      </w:r>
      <w:r w:rsidR="008F3998" w:rsidRPr="008A5B9D">
        <w:rPr>
          <w:rFonts w:asciiTheme="majorBidi" w:hAnsiTheme="majorBidi" w:cstheme="majorBidi"/>
          <w:rtl/>
        </w:rPr>
        <w:t xml:space="preserve">مولانا الحمودي </w:t>
      </w:r>
      <w:r w:rsidR="00081C0D" w:rsidRPr="008A5B9D">
        <w:rPr>
          <w:rFonts w:asciiTheme="majorBidi" w:hAnsiTheme="majorBidi" w:cstheme="majorBidi"/>
          <w:rtl/>
        </w:rPr>
        <w:t>"فأهل القرية أبناء رجل واحد، ومصيرهم واحد، وكلمتهم واحدة" (ص258).</w:t>
      </w:r>
      <w:r w:rsidR="00A476C5" w:rsidRPr="008A5B9D">
        <w:rPr>
          <w:rFonts w:asciiTheme="majorBidi" w:hAnsiTheme="majorBidi" w:cstheme="majorBidi"/>
          <w:rtl/>
        </w:rPr>
        <w:t xml:space="preserve"> </w:t>
      </w:r>
      <w:r w:rsidR="008F3998" w:rsidRPr="008A5B9D">
        <w:rPr>
          <w:rFonts w:asciiTheme="majorBidi" w:hAnsiTheme="majorBidi" w:cstheme="majorBidi"/>
          <w:rtl/>
        </w:rPr>
        <w:t>و</w:t>
      </w:r>
      <w:r w:rsidR="00081C0D" w:rsidRPr="008A5B9D">
        <w:rPr>
          <w:rFonts w:asciiTheme="majorBidi" w:hAnsiTheme="majorBidi" w:cstheme="majorBidi"/>
          <w:rtl/>
        </w:rPr>
        <w:t>تحول دكان التعاون</w:t>
      </w:r>
      <w:r w:rsidR="00856E33" w:rsidRPr="008A5B9D">
        <w:rPr>
          <w:rFonts w:asciiTheme="majorBidi" w:hAnsiTheme="majorBidi" w:cstheme="majorBidi"/>
          <w:rtl/>
        </w:rPr>
        <w:t xml:space="preserve"> إلى فضاء للمشاركة ،</w:t>
      </w:r>
      <w:r w:rsidR="008F3998" w:rsidRPr="008A5B9D">
        <w:rPr>
          <w:rFonts w:asciiTheme="majorBidi" w:hAnsiTheme="majorBidi" w:cstheme="majorBidi"/>
          <w:rtl/>
        </w:rPr>
        <w:t xml:space="preserve"> والعمل الجماعي</w:t>
      </w:r>
      <w:r w:rsidR="00623524" w:rsidRPr="008A5B9D">
        <w:rPr>
          <w:rFonts w:asciiTheme="majorBidi" w:hAnsiTheme="majorBidi" w:cstheme="majorBidi"/>
          <w:rtl/>
        </w:rPr>
        <w:t xml:space="preserve"> </w:t>
      </w:r>
      <w:r w:rsidR="00064BB2" w:rsidRPr="008A5B9D">
        <w:rPr>
          <w:rFonts w:asciiTheme="majorBidi" w:hAnsiTheme="majorBidi" w:cstheme="majorBidi" w:hint="cs"/>
          <w:rtl/>
        </w:rPr>
        <w:t>.</w:t>
      </w:r>
      <w:r w:rsidR="00623524" w:rsidRPr="008A5B9D">
        <w:rPr>
          <w:rFonts w:asciiTheme="majorBidi" w:hAnsiTheme="majorBidi" w:cstheme="majorBidi"/>
          <w:rtl/>
        </w:rPr>
        <w:t xml:space="preserve"> </w:t>
      </w:r>
      <w:r w:rsidR="003C4994" w:rsidRPr="008A5B9D">
        <w:rPr>
          <w:rFonts w:asciiTheme="majorBidi" w:hAnsiTheme="majorBidi" w:cstheme="majorBidi"/>
          <w:rtl/>
        </w:rPr>
        <w:t xml:space="preserve">كما </w:t>
      </w:r>
      <w:r w:rsidR="005874A9" w:rsidRPr="008A5B9D">
        <w:rPr>
          <w:rFonts w:asciiTheme="majorBidi" w:hAnsiTheme="majorBidi" w:cstheme="majorBidi"/>
          <w:rtl/>
        </w:rPr>
        <w:t xml:space="preserve">وصف السرد </w:t>
      </w:r>
      <w:r w:rsidR="00014242" w:rsidRPr="008A5B9D">
        <w:rPr>
          <w:rFonts w:asciiTheme="majorBidi" w:hAnsiTheme="majorBidi" w:cstheme="majorBidi"/>
          <w:rtl/>
        </w:rPr>
        <w:t>أ</w:t>
      </w:r>
      <w:r w:rsidR="00081C0D" w:rsidRPr="008A5B9D">
        <w:rPr>
          <w:rFonts w:asciiTheme="majorBidi" w:hAnsiTheme="majorBidi" w:cstheme="majorBidi"/>
          <w:rtl/>
        </w:rPr>
        <w:t xml:space="preserve">جواء </w:t>
      </w:r>
      <w:r w:rsidR="00856E33" w:rsidRPr="008A5B9D">
        <w:rPr>
          <w:rFonts w:asciiTheme="majorBidi" w:hAnsiTheme="majorBidi" w:cstheme="majorBidi"/>
          <w:rtl/>
        </w:rPr>
        <w:t>ال</w:t>
      </w:r>
      <w:r w:rsidR="00081C0D" w:rsidRPr="008A5B9D">
        <w:rPr>
          <w:rFonts w:asciiTheme="majorBidi" w:hAnsiTheme="majorBidi" w:cstheme="majorBidi"/>
          <w:rtl/>
        </w:rPr>
        <w:t>افتتاح</w:t>
      </w:r>
      <w:r w:rsidR="005874A9" w:rsidRPr="008A5B9D">
        <w:rPr>
          <w:rFonts w:asciiTheme="majorBidi" w:hAnsiTheme="majorBidi" w:cstheme="majorBidi"/>
          <w:rtl/>
        </w:rPr>
        <w:t xml:space="preserve"> ب</w:t>
      </w:r>
      <w:r w:rsidR="00856E33" w:rsidRPr="008A5B9D">
        <w:rPr>
          <w:rFonts w:asciiTheme="majorBidi" w:hAnsiTheme="majorBidi" w:cstheme="majorBidi"/>
          <w:rtl/>
        </w:rPr>
        <w:t>: "</w:t>
      </w:r>
      <w:r w:rsidR="005874A9" w:rsidRPr="008A5B9D">
        <w:rPr>
          <w:rFonts w:asciiTheme="majorBidi" w:hAnsiTheme="majorBidi" w:cstheme="majorBidi"/>
          <w:rtl/>
        </w:rPr>
        <w:t xml:space="preserve"> </w:t>
      </w:r>
      <w:r w:rsidR="00856E33" w:rsidRPr="008A5B9D">
        <w:rPr>
          <w:rFonts w:asciiTheme="majorBidi" w:hAnsiTheme="majorBidi" w:cstheme="majorBidi"/>
          <w:rtl/>
        </w:rPr>
        <w:t>توالت الزغاريد تُشقّق فضاء أم سعد، وتنشر جواً من البهجة، وبشَّر الرجال وتباشروا بنجاح جمعيتهم" (ص177</w:t>
      </w:r>
      <w:bookmarkStart w:id="23" w:name="_Hlk237451197"/>
      <w:r w:rsidR="00856E33" w:rsidRPr="008A5B9D">
        <w:rPr>
          <w:rFonts w:asciiTheme="majorBidi" w:hAnsiTheme="majorBidi" w:cstheme="majorBidi"/>
          <w:rtl/>
        </w:rPr>
        <w:t>)</w:t>
      </w:r>
      <w:bookmarkEnd w:id="23"/>
      <w:r w:rsidR="00A476C5" w:rsidRPr="008A5B9D">
        <w:rPr>
          <w:rFonts w:asciiTheme="majorBidi" w:hAnsiTheme="majorBidi" w:cstheme="majorBidi"/>
          <w:rtl/>
        </w:rPr>
        <w:t>.</w:t>
      </w:r>
      <w:r w:rsidR="005874A9" w:rsidRPr="008A5B9D">
        <w:rPr>
          <w:rFonts w:asciiTheme="majorBidi" w:hAnsiTheme="majorBidi" w:cstheme="majorBidi"/>
          <w:rtl/>
        </w:rPr>
        <w:t xml:space="preserve"> واكتسبت الجمعية شرعية مؤسسية جعلتها بديلًا عن نفوذ الأعيان، إذ أثبتت التحريات </w:t>
      </w:r>
      <w:r w:rsidR="008F112A" w:rsidRPr="008A5B9D">
        <w:rPr>
          <w:rFonts w:asciiTheme="majorBidi" w:hAnsiTheme="majorBidi" w:cstheme="majorBidi"/>
          <w:rtl/>
        </w:rPr>
        <w:t xml:space="preserve">أن </w:t>
      </w:r>
      <w:r w:rsidR="005874A9" w:rsidRPr="008A5B9D">
        <w:rPr>
          <w:rFonts w:asciiTheme="majorBidi" w:hAnsiTheme="majorBidi" w:cstheme="majorBidi"/>
          <w:rtl/>
        </w:rPr>
        <w:t>"</w:t>
      </w:r>
      <w:r w:rsidR="008F112A" w:rsidRPr="008A5B9D">
        <w:rPr>
          <w:rFonts w:asciiTheme="majorBidi" w:hAnsiTheme="majorBidi" w:cstheme="majorBidi"/>
          <w:rtl/>
        </w:rPr>
        <w:t>دكان التعاون مافي جهة بتقفلو إلا القاضي</w:t>
      </w:r>
      <w:r w:rsidR="005874A9" w:rsidRPr="008A5B9D">
        <w:rPr>
          <w:rFonts w:asciiTheme="majorBidi" w:hAnsiTheme="majorBidi" w:cstheme="majorBidi"/>
          <w:rtl/>
        </w:rPr>
        <w:t>"</w:t>
      </w:r>
      <w:r w:rsidR="008F112A" w:rsidRPr="008A5B9D">
        <w:rPr>
          <w:rFonts w:asciiTheme="majorBidi" w:hAnsiTheme="majorBidi" w:cstheme="majorBidi"/>
          <w:rtl/>
        </w:rPr>
        <w:t xml:space="preserve"> (ص184).</w:t>
      </w:r>
      <w:r w:rsidR="007A17A8" w:rsidRPr="008A5B9D">
        <w:rPr>
          <w:rFonts w:asciiTheme="majorBidi" w:hAnsiTheme="majorBidi" w:cstheme="majorBidi"/>
          <w:rtl/>
        </w:rPr>
        <w:t xml:space="preserve"> </w:t>
      </w:r>
      <w:r w:rsidR="008F112A" w:rsidRPr="008A5B9D">
        <w:rPr>
          <w:rFonts w:asciiTheme="majorBidi" w:hAnsiTheme="majorBidi" w:cstheme="majorBidi"/>
          <w:rtl/>
        </w:rPr>
        <w:t xml:space="preserve">ومع اتساع نشاطها، </w:t>
      </w:r>
      <w:r w:rsidR="00BE5567" w:rsidRPr="008A5B9D">
        <w:rPr>
          <w:rFonts w:asciiTheme="majorBidi" w:hAnsiTheme="majorBidi" w:cstheme="majorBidi"/>
          <w:rtl/>
        </w:rPr>
        <w:t>نا</w:t>
      </w:r>
      <w:r w:rsidR="008F112A" w:rsidRPr="008A5B9D">
        <w:rPr>
          <w:rFonts w:asciiTheme="majorBidi" w:hAnsiTheme="majorBidi" w:cstheme="majorBidi"/>
          <w:rtl/>
        </w:rPr>
        <w:t>لت الجمعية كأس التميز بين قرى نهر الرهد (ص202، 204)،</w:t>
      </w:r>
      <w:r w:rsidR="00315DA6" w:rsidRPr="008A5B9D">
        <w:rPr>
          <w:rFonts w:asciiTheme="majorBidi" w:hAnsiTheme="majorBidi" w:cstheme="majorBidi"/>
          <w:rtl/>
        </w:rPr>
        <w:t xml:space="preserve"> ). </w:t>
      </w:r>
      <w:r w:rsidR="008F112A" w:rsidRPr="008A5B9D">
        <w:rPr>
          <w:rFonts w:asciiTheme="majorBidi" w:hAnsiTheme="majorBidi" w:cstheme="majorBidi"/>
          <w:rtl/>
        </w:rPr>
        <w:t xml:space="preserve">وأصبحت مركزاً </w:t>
      </w:r>
      <w:r w:rsidR="005874A9" w:rsidRPr="008A5B9D">
        <w:rPr>
          <w:rFonts w:asciiTheme="majorBidi" w:hAnsiTheme="majorBidi" w:cstheme="majorBidi"/>
          <w:rtl/>
        </w:rPr>
        <w:t>لل</w:t>
      </w:r>
      <w:r w:rsidR="008F112A" w:rsidRPr="008A5B9D">
        <w:rPr>
          <w:rFonts w:asciiTheme="majorBidi" w:hAnsiTheme="majorBidi" w:cstheme="majorBidi"/>
          <w:rtl/>
        </w:rPr>
        <w:t>تنسيق مع مشروع الفاو (ص194، 213)،</w:t>
      </w:r>
      <w:r w:rsidR="00BE5567" w:rsidRPr="008A5B9D">
        <w:rPr>
          <w:rFonts w:asciiTheme="majorBidi" w:hAnsiTheme="majorBidi" w:cstheme="majorBidi"/>
          <w:rtl/>
        </w:rPr>
        <w:t>و</w:t>
      </w:r>
      <w:r w:rsidR="008F112A" w:rsidRPr="008A5B9D">
        <w:rPr>
          <w:rFonts w:asciiTheme="majorBidi" w:hAnsiTheme="majorBidi" w:cstheme="majorBidi"/>
          <w:rtl/>
        </w:rPr>
        <w:t>تنظيم عقود الاستثمار الزراعي،</w:t>
      </w:r>
      <w:r w:rsidR="005874A9" w:rsidRPr="008A5B9D">
        <w:rPr>
          <w:rFonts w:asciiTheme="majorBidi" w:hAnsiTheme="majorBidi" w:cstheme="majorBidi"/>
          <w:rtl/>
        </w:rPr>
        <w:t xml:space="preserve"> وظهر ذلك في تدافع ملاك البلاد أمام دكان التعاون</w:t>
      </w:r>
      <w:r w:rsidR="008F112A" w:rsidRPr="008A5B9D">
        <w:rPr>
          <w:rFonts w:asciiTheme="majorBidi" w:hAnsiTheme="majorBidi" w:cstheme="majorBidi"/>
          <w:rtl/>
        </w:rPr>
        <w:t xml:space="preserve">" </w:t>
      </w:r>
      <w:r w:rsidR="00315DA6" w:rsidRPr="008A5B9D">
        <w:rPr>
          <w:rFonts w:asciiTheme="majorBidi" w:hAnsiTheme="majorBidi" w:cstheme="majorBidi"/>
          <w:rtl/>
        </w:rPr>
        <w:t>لتسجيل أسمائهم في كشوفات الراغبين في استئجار بِلَداتهم للشركة</w:t>
      </w:r>
      <w:r w:rsidR="008F112A" w:rsidRPr="008A5B9D">
        <w:rPr>
          <w:rFonts w:asciiTheme="majorBidi" w:hAnsiTheme="majorBidi" w:cstheme="majorBidi"/>
          <w:rtl/>
        </w:rPr>
        <w:t>" (ص215).</w:t>
      </w:r>
      <w:r w:rsidR="005874A9" w:rsidRPr="008A5B9D">
        <w:rPr>
          <w:rFonts w:asciiTheme="majorBidi" w:hAnsiTheme="majorBidi" w:cstheme="majorBidi"/>
          <w:rtl/>
        </w:rPr>
        <w:t xml:space="preserve"> </w:t>
      </w:r>
      <w:r w:rsidR="00DB53E8" w:rsidRPr="008A5B9D">
        <w:rPr>
          <w:rFonts w:asciiTheme="majorBidi" w:hAnsiTheme="majorBidi" w:cstheme="majorBidi"/>
          <w:rtl/>
        </w:rPr>
        <w:t xml:space="preserve">بما يعكس انتقال تدبير الموارد من النفوذ الفردي إلى التنظيم المؤسسي الجماعي. </w:t>
      </w:r>
      <w:r w:rsidR="006A4720" w:rsidRPr="008A5B9D">
        <w:rPr>
          <w:rFonts w:asciiTheme="majorBidi" w:hAnsiTheme="majorBidi" w:cstheme="majorBidi"/>
          <w:rtl/>
        </w:rPr>
        <w:t>ويتأكد هذا التحول في تراجع نفوذ الأعيان</w:t>
      </w:r>
      <w:r w:rsidR="00107D42" w:rsidRPr="008A5B9D">
        <w:rPr>
          <w:rFonts w:asciiTheme="majorBidi" w:hAnsiTheme="majorBidi" w:cstheme="majorBidi"/>
          <w:rtl/>
        </w:rPr>
        <w:t xml:space="preserve"> وظهر ذلك </w:t>
      </w:r>
      <w:r w:rsidR="008F112A" w:rsidRPr="008A5B9D">
        <w:rPr>
          <w:rFonts w:asciiTheme="majorBidi" w:hAnsiTheme="majorBidi" w:cstheme="majorBidi"/>
          <w:rtl/>
        </w:rPr>
        <w:t xml:space="preserve"> </w:t>
      </w:r>
      <w:r w:rsidR="00096C2F" w:rsidRPr="008A5B9D">
        <w:rPr>
          <w:rFonts w:asciiTheme="majorBidi" w:hAnsiTheme="majorBidi" w:cstheme="majorBidi"/>
          <w:rtl/>
        </w:rPr>
        <w:t xml:space="preserve">في </w:t>
      </w:r>
      <w:r w:rsidR="008F112A" w:rsidRPr="008A5B9D">
        <w:rPr>
          <w:rFonts w:asciiTheme="majorBidi" w:hAnsiTheme="majorBidi" w:cstheme="majorBidi"/>
          <w:rtl/>
        </w:rPr>
        <w:t>حال</w:t>
      </w:r>
      <w:r w:rsidR="00064BB2" w:rsidRPr="008A5B9D">
        <w:rPr>
          <w:rFonts w:asciiTheme="majorBidi" w:hAnsiTheme="majorBidi" w:cstheme="majorBidi" w:hint="cs"/>
          <w:rtl/>
        </w:rPr>
        <w:t xml:space="preserve">ة الإحباط التي لازمت </w:t>
      </w:r>
      <w:r w:rsidR="008F112A" w:rsidRPr="008A5B9D">
        <w:rPr>
          <w:rFonts w:asciiTheme="majorBidi" w:hAnsiTheme="majorBidi" w:cstheme="majorBidi"/>
          <w:rtl/>
        </w:rPr>
        <w:t>حاج عبد الباقي</w:t>
      </w:r>
      <w:r w:rsidR="00BE5567" w:rsidRPr="008A5B9D">
        <w:rPr>
          <w:rFonts w:asciiTheme="majorBidi" w:hAnsiTheme="majorBidi" w:cstheme="majorBidi"/>
          <w:rtl/>
        </w:rPr>
        <w:t xml:space="preserve"> منذ</w:t>
      </w:r>
      <w:r w:rsidR="008F112A" w:rsidRPr="008A5B9D">
        <w:rPr>
          <w:rFonts w:asciiTheme="majorBidi" w:hAnsiTheme="majorBidi" w:cstheme="majorBidi"/>
          <w:rtl/>
        </w:rPr>
        <w:t xml:space="preserve"> "</w:t>
      </w:r>
      <w:r w:rsidR="007A17A8" w:rsidRPr="008A5B9D">
        <w:rPr>
          <w:rFonts w:asciiTheme="majorBidi" w:hAnsiTheme="majorBidi" w:cstheme="majorBidi"/>
          <w:rtl/>
        </w:rPr>
        <w:t xml:space="preserve"> افتتاح دكان الجمعية التعاونية،</w:t>
      </w:r>
      <w:r w:rsidR="00107D42" w:rsidRPr="008A5B9D">
        <w:rPr>
          <w:rFonts w:asciiTheme="majorBidi" w:hAnsiTheme="majorBidi" w:cstheme="majorBidi"/>
          <w:rtl/>
        </w:rPr>
        <w:t xml:space="preserve"> </w:t>
      </w:r>
      <w:r w:rsidR="007A17A8" w:rsidRPr="008A5B9D">
        <w:rPr>
          <w:rFonts w:asciiTheme="majorBidi" w:hAnsiTheme="majorBidi" w:cstheme="majorBidi"/>
          <w:rtl/>
        </w:rPr>
        <w:t>و</w:t>
      </w:r>
      <w:r w:rsidR="008F112A" w:rsidRPr="008A5B9D">
        <w:rPr>
          <w:rFonts w:asciiTheme="majorBidi" w:hAnsiTheme="majorBidi" w:cstheme="majorBidi"/>
          <w:rtl/>
        </w:rPr>
        <w:t>قلت الأرجل تجاه دكانه" (ص208)،</w:t>
      </w:r>
      <w:r w:rsidR="006D463C" w:rsidRPr="008A5B9D">
        <w:rPr>
          <w:rFonts w:asciiTheme="majorBidi" w:hAnsiTheme="majorBidi" w:cstheme="majorBidi"/>
          <w:rtl/>
        </w:rPr>
        <w:t xml:space="preserve"> ويبلغ التحول ذروته </w:t>
      </w:r>
      <w:r w:rsidR="007F417C" w:rsidRPr="008A5B9D">
        <w:rPr>
          <w:rFonts w:asciiTheme="majorBidi" w:hAnsiTheme="majorBidi" w:cstheme="majorBidi"/>
          <w:rtl/>
        </w:rPr>
        <w:t>حين</w:t>
      </w:r>
      <w:r w:rsidR="006D463C" w:rsidRPr="008A5B9D">
        <w:rPr>
          <w:rFonts w:asciiTheme="majorBidi" w:hAnsiTheme="majorBidi" w:cstheme="majorBidi"/>
          <w:rtl/>
        </w:rPr>
        <w:t xml:space="preserve"> تقف عربة الشرطة أمام دكان</w:t>
      </w:r>
      <w:r w:rsidR="00E53C1F" w:rsidRPr="008A5B9D">
        <w:rPr>
          <w:rFonts w:asciiTheme="majorBidi" w:hAnsiTheme="majorBidi" w:cstheme="majorBidi"/>
          <w:rtl/>
        </w:rPr>
        <w:t>ه</w:t>
      </w:r>
      <w:r w:rsidR="006D463C" w:rsidRPr="008A5B9D">
        <w:rPr>
          <w:rFonts w:asciiTheme="majorBidi" w:hAnsiTheme="majorBidi" w:cstheme="majorBidi"/>
          <w:rtl/>
        </w:rPr>
        <w:t xml:space="preserve"> للقبض على الشيخ الشريف (ص225–226)، </w:t>
      </w:r>
      <w:r w:rsidR="003945A0" w:rsidRPr="008A5B9D">
        <w:rPr>
          <w:rFonts w:asciiTheme="majorBidi" w:hAnsiTheme="majorBidi" w:cstheme="majorBidi"/>
          <w:rtl/>
        </w:rPr>
        <w:t>في</w:t>
      </w:r>
      <w:r w:rsidR="006D463C" w:rsidRPr="008A5B9D">
        <w:rPr>
          <w:rFonts w:asciiTheme="majorBidi" w:hAnsiTheme="majorBidi" w:cstheme="majorBidi"/>
          <w:rtl/>
        </w:rPr>
        <w:t xml:space="preserve"> مشهد </w:t>
      </w:r>
      <w:r w:rsidR="00DB53E8" w:rsidRPr="008A5B9D">
        <w:rPr>
          <w:rFonts w:asciiTheme="majorBidi" w:hAnsiTheme="majorBidi" w:cstheme="majorBidi"/>
          <w:rtl/>
        </w:rPr>
        <w:t>يجسد</w:t>
      </w:r>
      <w:r w:rsidR="00DB53E8" w:rsidRPr="008A5B9D">
        <w:rPr>
          <w:rFonts w:asciiTheme="majorBidi" w:hAnsiTheme="majorBidi" w:cstheme="majorBidi"/>
          <w:b/>
          <w:bCs/>
          <w:rtl/>
        </w:rPr>
        <w:t xml:space="preserve"> </w:t>
      </w:r>
      <w:r w:rsidR="00DB53E8" w:rsidRPr="008A5B9D">
        <w:rPr>
          <w:rStyle w:val="ab"/>
          <w:rFonts w:asciiTheme="majorBidi" w:hAnsiTheme="majorBidi" w:cstheme="majorBidi"/>
          <w:b w:val="0"/>
          <w:bCs w:val="0"/>
          <w:rtl/>
        </w:rPr>
        <w:t>انحسار السلطة التقليدية وصعود السلطة المؤسسية والقانونية</w:t>
      </w:r>
      <w:r w:rsidR="00DB53E8" w:rsidRPr="008A5B9D">
        <w:rPr>
          <w:rFonts w:asciiTheme="majorBidi" w:hAnsiTheme="majorBidi" w:cstheme="majorBidi"/>
        </w:rPr>
        <w:t>.</w:t>
      </w:r>
      <w:r w:rsidR="00DB53E8" w:rsidRPr="008A5B9D">
        <w:rPr>
          <w:rFonts w:asciiTheme="majorBidi" w:hAnsiTheme="majorBidi" w:cstheme="majorBidi"/>
          <w:rtl/>
        </w:rPr>
        <w:t xml:space="preserve"> ويكتمل التحول باستعادة المجال العام، حين يؤكد الأهالي</w:t>
      </w:r>
      <w:r w:rsidR="00DB53E8" w:rsidRPr="008A5B9D">
        <w:rPr>
          <w:rFonts w:asciiTheme="majorBidi" w:hAnsiTheme="majorBidi" w:cstheme="majorBidi"/>
        </w:rPr>
        <w:t>:</w:t>
      </w:r>
      <w:r w:rsidR="00DB53E8" w:rsidRPr="008A5B9D">
        <w:rPr>
          <w:rFonts w:asciiTheme="majorBidi" w:hAnsiTheme="majorBidi" w:cstheme="majorBidi"/>
          <w:rtl/>
        </w:rPr>
        <w:t xml:space="preserve"> </w:t>
      </w:r>
      <w:r w:rsidR="009A7A40" w:rsidRPr="008A5B9D">
        <w:rPr>
          <w:rFonts w:asciiTheme="majorBidi" w:hAnsiTheme="majorBidi" w:cstheme="majorBidi"/>
          <w:rtl/>
        </w:rPr>
        <w:t>"حرم الحلة دي حق الناس دي كلها، ما حق شيخ الشريف ولا حق ولدو" (ص287)، ثم يتخذ عثمان ود تاتاي</w:t>
      </w:r>
      <w:r w:rsidR="007F417C" w:rsidRPr="008A5B9D">
        <w:rPr>
          <w:rFonts w:asciiTheme="majorBidi" w:hAnsiTheme="majorBidi" w:cstheme="majorBidi"/>
          <w:rtl/>
        </w:rPr>
        <w:t>-</w:t>
      </w:r>
      <w:r w:rsidR="009A7A40" w:rsidRPr="008A5B9D">
        <w:rPr>
          <w:rFonts w:asciiTheme="majorBidi" w:hAnsiTheme="majorBidi" w:cstheme="majorBidi"/>
          <w:rtl/>
        </w:rPr>
        <w:t xml:space="preserve"> شيخ القرية الجديد</w:t>
      </w:r>
      <w:r w:rsidR="00473920" w:rsidRPr="008A5B9D">
        <w:rPr>
          <w:rFonts w:asciiTheme="majorBidi" w:hAnsiTheme="majorBidi" w:cstheme="majorBidi"/>
          <w:rtl/>
        </w:rPr>
        <w:t xml:space="preserve"> </w:t>
      </w:r>
      <w:r w:rsidR="009A7A40" w:rsidRPr="008A5B9D">
        <w:rPr>
          <w:rFonts w:asciiTheme="majorBidi" w:hAnsiTheme="majorBidi" w:cstheme="majorBidi"/>
          <w:rtl/>
        </w:rPr>
        <w:t>أول قرار له بأن يكون حرم القرية خالياً من أي حيازات</w:t>
      </w:r>
      <w:r w:rsidR="007F417C" w:rsidRPr="008A5B9D">
        <w:rPr>
          <w:rFonts w:asciiTheme="majorBidi" w:hAnsiTheme="majorBidi" w:cstheme="majorBidi"/>
          <w:rtl/>
        </w:rPr>
        <w:t xml:space="preserve"> </w:t>
      </w:r>
      <w:r w:rsidR="003945A0" w:rsidRPr="008A5B9D">
        <w:rPr>
          <w:rFonts w:asciiTheme="majorBidi" w:hAnsiTheme="majorBidi" w:cstheme="majorBidi"/>
          <w:rtl/>
        </w:rPr>
        <w:t xml:space="preserve">فردية </w:t>
      </w:r>
      <w:r w:rsidR="009A7A40" w:rsidRPr="008A5B9D">
        <w:rPr>
          <w:rFonts w:asciiTheme="majorBidi" w:hAnsiTheme="majorBidi" w:cstheme="majorBidi"/>
          <w:rtl/>
        </w:rPr>
        <w:t xml:space="preserve">(ص294). ومع انتصاب "صومعتان بيضاوان في مدخل القرية تمنحانها </w:t>
      </w:r>
      <w:r w:rsidR="00DB53E8" w:rsidRPr="008A5B9D">
        <w:rPr>
          <w:rFonts w:asciiTheme="majorBidi" w:hAnsiTheme="majorBidi" w:cstheme="majorBidi"/>
          <w:rtl/>
        </w:rPr>
        <w:t>...</w:t>
      </w:r>
      <w:r w:rsidR="009A7A40" w:rsidRPr="008A5B9D">
        <w:rPr>
          <w:rFonts w:asciiTheme="majorBidi" w:hAnsiTheme="majorBidi" w:cstheme="majorBidi"/>
          <w:rtl/>
        </w:rPr>
        <w:t xml:space="preserve">مهابة وشموخ" (ص299). </w:t>
      </w:r>
      <w:r w:rsidR="00096C2F" w:rsidRPr="008A5B9D">
        <w:rPr>
          <w:rFonts w:asciiTheme="majorBidi" w:hAnsiTheme="majorBidi" w:cstheme="majorBidi"/>
          <w:rtl/>
        </w:rPr>
        <w:t xml:space="preserve">تتحول الجمعية من مؤسسة اقتصادية إلى </w:t>
      </w:r>
      <w:r w:rsidR="00096C2F" w:rsidRPr="008A5B9D">
        <w:rPr>
          <w:rStyle w:val="ab"/>
          <w:rFonts w:asciiTheme="majorBidi" w:hAnsiTheme="majorBidi" w:cstheme="majorBidi"/>
          <w:b w:val="0"/>
          <w:bCs w:val="0"/>
          <w:rtl/>
        </w:rPr>
        <w:t>أداة لإعادة تنظيم المجال الريفي على أساس المشاركة والعدالة وتقليص التبعية الاقتصادية</w:t>
      </w:r>
      <w:r w:rsidR="00096C2F" w:rsidRPr="008A5B9D">
        <w:rPr>
          <w:rFonts w:asciiTheme="majorBidi" w:hAnsiTheme="majorBidi" w:cstheme="majorBidi"/>
          <w:b/>
          <w:bCs/>
        </w:rPr>
        <w:t>.</w:t>
      </w:r>
    </w:p>
    <w:p w14:paraId="48CD38F5" w14:textId="73BAA94E" w:rsidR="00C10214" w:rsidRPr="008A5B9D" w:rsidRDefault="00081C0D" w:rsidP="00244683">
      <w:pPr>
        <w:spacing w:after="0" w:line="240" w:lineRule="auto"/>
        <w:jc w:val="both"/>
        <w:rPr>
          <w:rFonts w:asciiTheme="majorBidi" w:hAnsiTheme="majorBidi" w:cstheme="majorBidi"/>
          <w:rtl/>
        </w:rPr>
      </w:pPr>
      <w:r w:rsidRPr="008A5B9D">
        <w:rPr>
          <w:rFonts w:asciiTheme="majorBidi" w:hAnsiTheme="majorBidi" w:cstheme="majorBidi"/>
          <w:b/>
          <w:bCs/>
          <w:rtl/>
        </w:rPr>
        <w:t>4-</w:t>
      </w:r>
      <w:r w:rsidR="003418E2" w:rsidRPr="008A5B9D">
        <w:rPr>
          <w:rFonts w:asciiTheme="majorBidi" w:hAnsiTheme="majorBidi" w:cstheme="majorBidi"/>
          <w:b/>
          <w:bCs/>
          <w:rtl/>
        </w:rPr>
        <w:t>الأرض</w:t>
      </w:r>
      <w:r w:rsidR="00C43675" w:rsidRPr="008A5B9D">
        <w:rPr>
          <w:rFonts w:asciiTheme="majorBidi" w:hAnsiTheme="majorBidi" w:cstheme="majorBidi"/>
          <w:b/>
          <w:bCs/>
          <w:rtl/>
        </w:rPr>
        <w:t xml:space="preserve"> وتنظيم الموارد</w:t>
      </w:r>
      <w:r w:rsidR="003418E2" w:rsidRPr="008A5B9D">
        <w:rPr>
          <w:rFonts w:asciiTheme="majorBidi" w:hAnsiTheme="majorBidi" w:cstheme="majorBidi"/>
          <w:b/>
          <w:bCs/>
          <w:rtl/>
        </w:rPr>
        <w:t xml:space="preserve"> </w:t>
      </w:r>
      <w:r w:rsidRPr="008A5B9D">
        <w:rPr>
          <w:rFonts w:asciiTheme="majorBidi" w:hAnsiTheme="majorBidi" w:cstheme="majorBidi"/>
          <w:b/>
          <w:bCs/>
          <w:rtl/>
        </w:rPr>
        <w:t>:</w:t>
      </w:r>
      <w:r w:rsidRPr="008A5B9D">
        <w:rPr>
          <w:rFonts w:asciiTheme="majorBidi" w:hAnsiTheme="majorBidi" w:cstheme="majorBidi"/>
          <w:rtl/>
        </w:rPr>
        <w:t xml:space="preserve"> </w:t>
      </w:r>
      <w:r w:rsidR="00D43F90" w:rsidRPr="008A5B9D">
        <w:rPr>
          <w:rFonts w:asciiTheme="majorBidi" w:hAnsiTheme="majorBidi" w:cstheme="majorBidi"/>
          <w:rtl/>
        </w:rPr>
        <w:t xml:space="preserve"> </w:t>
      </w:r>
      <w:r w:rsidRPr="008A5B9D">
        <w:rPr>
          <w:rFonts w:asciiTheme="majorBidi" w:hAnsiTheme="majorBidi" w:cstheme="majorBidi"/>
          <w:rtl/>
        </w:rPr>
        <w:t>ار</w:t>
      </w:r>
      <w:r w:rsidR="00C74E58" w:rsidRPr="008A5B9D">
        <w:rPr>
          <w:rFonts w:asciiTheme="majorBidi" w:hAnsiTheme="majorBidi" w:cstheme="majorBidi"/>
          <w:rtl/>
        </w:rPr>
        <w:t>ت</w:t>
      </w:r>
      <w:r w:rsidRPr="008A5B9D">
        <w:rPr>
          <w:rFonts w:asciiTheme="majorBidi" w:hAnsiTheme="majorBidi" w:cstheme="majorBidi"/>
          <w:rtl/>
        </w:rPr>
        <w:t xml:space="preserve">بط التحول التنموي في الرواية بإعادة تنظيم العلاقة بالأرض </w:t>
      </w:r>
      <w:r w:rsidR="00C40BAE" w:rsidRPr="008A5B9D">
        <w:rPr>
          <w:rFonts w:asciiTheme="majorBidi" w:hAnsiTheme="majorBidi" w:cstheme="majorBidi"/>
          <w:rtl/>
        </w:rPr>
        <w:t>،</w:t>
      </w:r>
      <w:r w:rsidR="003C4994" w:rsidRPr="008A5B9D">
        <w:rPr>
          <w:rFonts w:asciiTheme="majorBidi" w:hAnsiTheme="majorBidi" w:cstheme="majorBidi"/>
          <w:rtl/>
        </w:rPr>
        <w:t xml:space="preserve"> ونقلها </w:t>
      </w:r>
      <w:r w:rsidRPr="008A5B9D">
        <w:rPr>
          <w:rFonts w:asciiTheme="majorBidi" w:hAnsiTheme="majorBidi" w:cstheme="majorBidi"/>
          <w:rtl/>
        </w:rPr>
        <w:t xml:space="preserve">من مجال لإعادة إنتاج التبعية </w:t>
      </w:r>
      <w:r w:rsidR="00EB2FDF" w:rsidRPr="008A5B9D">
        <w:rPr>
          <w:rFonts w:asciiTheme="majorBidi" w:hAnsiTheme="majorBidi" w:cstheme="majorBidi"/>
          <w:rtl/>
        </w:rPr>
        <w:t xml:space="preserve">الى </w:t>
      </w:r>
      <w:r w:rsidRPr="008A5B9D">
        <w:rPr>
          <w:rFonts w:asciiTheme="majorBidi" w:hAnsiTheme="majorBidi" w:cstheme="majorBidi"/>
          <w:rtl/>
        </w:rPr>
        <w:t>فضاء للعمل الجماعي</w:t>
      </w:r>
      <w:r w:rsidR="00EB2FDF" w:rsidRPr="008A5B9D">
        <w:rPr>
          <w:rFonts w:asciiTheme="majorBidi" w:hAnsiTheme="majorBidi" w:cstheme="majorBidi"/>
          <w:rtl/>
        </w:rPr>
        <w:t xml:space="preserve"> </w:t>
      </w:r>
      <w:r w:rsidR="00C40BAE" w:rsidRPr="008A5B9D">
        <w:rPr>
          <w:rFonts w:asciiTheme="majorBidi" w:hAnsiTheme="majorBidi" w:cstheme="majorBidi"/>
          <w:rtl/>
        </w:rPr>
        <w:t>.</w:t>
      </w:r>
      <w:r w:rsidR="00EB2FDF" w:rsidRPr="008A5B9D">
        <w:rPr>
          <w:rFonts w:asciiTheme="majorBidi" w:hAnsiTheme="majorBidi" w:cstheme="majorBidi"/>
          <w:rtl/>
        </w:rPr>
        <w:t>و</w:t>
      </w:r>
      <w:r w:rsidRPr="008A5B9D">
        <w:rPr>
          <w:rFonts w:asciiTheme="majorBidi" w:hAnsiTheme="majorBidi" w:cstheme="majorBidi"/>
          <w:rtl/>
        </w:rPr>
        <w:t>يتجلى ذلك في دعوة ود البُر</w:t>
      </w:r>
      <w:r w:rsidR="00EB2FDF" w:rsidRPr="008A5B9D">
        <w:rPr>
          <w:rFonts w:asciiTheme="majorBidi" w:hAnsiTheme="majorBidi" w:cstheme="majorBidi"/>
          <w:rtl/>
        </w:rPr>
        <w:t xml:space="preserve"> الى </w:t>
      </w:r>
      <w:r w:rsidRPr="008A5B9D">
        <w:rPr>
          <w:rFonts w:asciiTheme="majorBidi" w:hAnsiTheme="majorBidi" w:cstheme="majorBidi"/>
          <w:rtl/>
        </w:rPr>
        <w:t>تجاوز أنماط الزراعة التقليدية</w:t>
      </w:r>
      <w:r w:rsidR="00C40BAE" w:rsidRPr="008A5B9D">
        <w:rPr>
          <w:rFonts w:asciiTheme="majorBidi" w:hAnsiTheme="majorBidi" w:cstheme="majorBidi"/>
          <w:rtl/>
        </w:rPr>
        <w:t xml:space="preserve"> نحو بدائل</w:t>
      </w:r>
      <w:r w:rsidR="00EB2FDF" w:rsidRPr="008A5B9D">
        <w:rPr>
          <w:rFonts w:asciiTheme="majorBidi" w:hAnsiTheme="majorBidi" w:cstheme="majorBidi"/>
          <w:rtl/>
        </w:rPr>
        <w:t xml:space="preserve"> </w:t>
      </w:r>
      <w:r w:rsidR="00C40BAE" w:rsidRPr="008A5B9D">
        <w:rPr>
          <w:rFonts w:asciiTheme="majorBidi" w:hAnsiTheme="majorBidi" w:cstheme="majorBidi"/>
          <w:rtl/>
        </w:rPr>
        <w:t>أكثر عدالة</w:t>
      </w:r>
      <w:r w:rsidR="00EB2FDF" w:rsidRPr="008A5B9D">
        <w:rPr>
          <w:rFonts w:asciiTheme="majorBidi" w:hAnsiTheme="majorBidi" w:cstheme="majorBidi"/>
          <w:rtl/>
        </w:rPr>
        <w:t xml:space="preserve"> بقوله : </w:t>
      </w:r>
      <w:r w:rsidR="00C40BAE" w:rsidRPr="008A5B9D">
        <w:rPr>
          <w:rFonts w:asciiTheme="majorBidi" w:hAnsiTheme="majorBidi" w:cstheme="majorBidi"/>
          <w:rtl/>
        </w:rPr>
        <w:t>"يا</w:t>
      </w:r>
      <w:r w:rsidRPr="008A5B9D">
        <w:rPr>
          <w:rFonts w:asciiTheme="majorBidi" w:hAnsiTheme="majorBidi" w:cstheme="majorBidi"/>
          <w:rtl/>
        </w:rPr>
        <w:t>أخوانا نحن جمعناكن عشان نسمع رأيكن... فدحن نحن نأجر بِلداتنا السنة بي السنة</w:t>
      </w:r>
      <w:r w:rsidR="00B978F2" w:rsidRPr="008A5B9D">
        <w:rPr>
          <w:rFonts w:asciiTheme="majorBidi" w:hAnsiTheme="majorBidi" w:cstheme="majorBidi"/>
          <w:rtl/>
        </w:rPr>
        <w:t>"</w:t>
      </w:r>
      <w:r w:rsidRPr="008A5B9D">
        <w:rPr>
          <w:rFonts w:asciiTheme="majorBidi" w:hAnsiTheme="majorBidi" w:cstheme="majorBidi"/>
          <w:rtl/>
        </w:rPr>
        <w:t xml:space="preserve"> (</w:t>
      </w:r>
      <w:r w:rsidR="0054095F" w:rsidRPr="008A5B9D">
        <w:rPr>
          <w:rFonts w:asciiTheme="majorBidi" w:hAnsiTheme="majorBidi" w:cstheme="majorBidi"/>
          <w:rtl/>
        </w:rPr>
        <w:t>ص211 )</w:t>
      </w:r>
      <w:r w:rsidR="00AB0DBC" w:rsidRPr="008A5B9D">
        <w:rPr>
          <w:rFonts w:asciiTheme="majorBidi" w:hAnsiTheme="majorBidi" w:cstheme="majorBidi"/>
          <w:rtl/>
        </w:rPr>
        <w:t>.</w:t>
      </w:r>
      <w:r w:rsidR="00E004B5" w:rsidRPr="008A5B9D">
        <w:rPr>
          <w:rFonts w:asciiTheme="majorBidi" w:hAnsiTheme="majorBidi" w:cstheme="majorBidi"/>
          <w:rtl/>
        </w:rPr>
        <w:t xml:space="preserve"> </w:t>
      </w:r>
      <w:r w:rsidR="0054095F" w:rsidRPr="008A5B9D">
        <w:rPr>
          <w:rFonts w:asciiTheme="majorBidi" w:hAnsiTheme="majorBidi" w:cstheme="majorBidi"/>
          <w:rtl/>
        </w:rPr>
        <w:t xml:space="preserve"> </w:t>
      </w:r>
      <w:r w:rsidR="00C74E58" w:rsidRPr="008A5B9D">
        <w:rPr>
          <w:rFonts w:asciiTheme="majorBidi" w:hAnsiTheme="majorBidi" w:cstheme="majorBidi"/>
          <w:rtl/>
        </w:rPr>
        <w:t>و</w:t>
      </w:r>
      <w:r w:rsidR="003C4994" w:rsidRPr="008A5B9D">
        <w:rPr>
          <w:rFonts w:asciiTheme="majorBidi" w:hAnsiTheme="majorBidi" w:cstheme="majorBidi"/>
          <w:rtl/>
        </w:rPr>
        <w:t>ي</w:t>
      </w:r>
      <w:r w:rsidR="0054095F" w:rsidRPr="008A5B9D">
        <w:rPr>
          <w:rFonts w:asciiTheme="majorBidi" w:hAnsiTheme="majorBidi" w:cstheme="majorBidi"/>
          <w:rtl/>
        </w:rPr>
        <w:t xml:space="preserve">عزز </w:t>
      </w:r>
      <w:r w:rsidR="003C4994" w:rsidRPr="008A5B9D">
        <w:rPr>
          <w:rFonts w:asciiTheme="majorBidi" w:hAnsiTheme="majorBidi" w:cstheme="majorBidi"/>
          <w:rtl/>
        </w:rPr>
        <w:t xml:space="preserve">ذلك </w:t>
      </w:r>
      <w:r w:rsidR="000D0EBC" w:rsidRPr="008A5B9D">
        <w:rPr>
          <w:rFonts w:asciiTheme="majorBidi" w:hAnsiTheme="majorBidi" w:cstheme="majorBidi"/>
          <w:rtl/>
        </w:rPr>
        <w:t>إ</w:t>
      </w:r>
      <w:r w:rsidR="00E004B5" w:rsidRPr="008A5B9D">
        <w:rPr>
          <w:rFonts w:asciiTheme="majorBidi" w:hAnsiTheme="majorBidi" w:cstheme="majorBidi"/>
          <w:rtl/>
        </w:rPr>
        <w:t xml:space="preserve">قتراح  عثمان ود تاتاي: " أنا بشوف لو لقينالنا إيجار للبِلدات دي كلها لي زول واحد أنا بقول بكون أخيرلنا" (ص211-212). </w:t>
      </w:r>
      <w:r w:rsidR="00315DA6" w:rsidRPr="008A5B9D">
        <w:rPr>
          <w:rFonts w:asciiTheme="majorBidi" w:hAnsiTheme="majorBidi" w:cstheme="majorBidi"/>
          <w:rtl/>
        </w:rPr>
        <w:t xml:space="preserve"> </w:t>
      </w:r>
      <w:r w:rsidR="003C4994" w:rsidRPr="008A5B9D">
        <w:rPr>
          <w:rFonts w:asciiTheme="majorBidi" w:hAnsiTheme="majorBidi" w:cstheme="majorBidi"/>
          <w:rtl/>
        </w:rPr>
        <w:t>و</w:t>
      </w:r>
      <w:r w:rsidR="00315DA6" w:rsidRPr="008A5B9D">
        <w:rPr>
          <w:rFonts w:asciiTheme="majorBidi" w:hAnsiTheme="majorBidi" w:cstheme="majorBidi"/>
          <w:rtl/>
        </w:rPr>
        <w:t>أثمر هذا التنظيم الجماعي</w:t>
      </w:r>
      <w:r w:rsidR="000D0EBC" w:rsidRPr="008A5B9D">
        <w:rPr>
          <w:rFonts w:asciiTheme="majorBidi" w:hAnsiTheme="majorBidi" w:cstheme="majorBidi"/>
          <w:rtl/>
        </w:rPr>
        <w:t xml:space="preserve"> استغلالاً</w:t>
      </w:r>
      <w:r w:rsidR="00315DA6" w:rsidRPr="008A5B9D">
        <w:rPr>
          <w:rFonts w:asciiTheme="majorBidi" w:hAnsiTheme="majorBidi" w:cstheme="majorBidi"/>
          <w:rtl/>
        </w:rPr>
        <w:t xml:space="preserve"> أكثر كفاءة</w:t>
      </w:r>
      <w:r w:rsidR="000D0EBC" w:rsidRPr="008A5B9D">
        <w:rPr>
          <w:rFonts w:asciiTheme="majorBidi" w:hAnsiTheme="majorBidi" w:cstheme="majorBidi"/>
          <w:rtl/>
        </w:rPr>
        <w:t xml:space="preserve"> للموارد</w:t>
      </w:r>
      <w:r w:rsidR="00315DA6" w:rsidRPr="008A5B9D">
        <w:rPr>
          <w:rFonts w:asciiTheme="majorBidi" w:hAnsiTheme="majorBidi" w:cstheme="majorBidi"/>
          <w:rtl/>
        </w:rPr>
        <w:t>،</w:t>
      </w:r>
      <w:r w:rsidR="003C4994" w:rsidRPr="008A5B9D">
        <w:rPr>
          <w:rFonts w:asciiTheme="majorBidi" w:hAnsiTheme="majorBidi" w:cstheme="majorBidi"/>
          <w:rtl/>
        </w:rPr>
        <w:t xml:space="preserve"> </w:t>
      </w:r>
      <w:r w:rsidR="001F36CA" w:rsidRPr="008A5B9D">
        <w:rPr>
          <w:rFonts w:asciiTheme="majorBidi" w:hAnsiTheme="majorBidi" w:cstheme="majorBidi"/>
          <w:rtl/>
        </w:rPr>
        <w:t>و</w:t>
      </w:r>
      <w:r w:rsidR="000D0EBC" w:rsidRPr="008A5B9D">
        <w:rPr>
          <w:rFonts w:asciiTheme="majorBidi" w:hAnsiTheme="majorBidi" w:cstheme="majorBidi"/>
          <w:rtl/>
        </w:rPr>
        <w:t>شراكات إنتاجية</w:t>
      </w:r>
      <w:r w:rsidR="001F36CA" w:rsidRPr="008A5B9D">
        <w:rPr>
          <w:rFonts w:asciiTheme="majorBidi" w:hAnsiTheme="majorBidi" w:cstheme="majorBidi"/>
          <w:rtl/>
        </w:rPr>
        <w:t xml:space="preserve"> انعكس أثرها على مستوى المعيشة، إذ تصف الرواية ذلك بأنه</w:t>
      </w:r>
      <w:r w:rsidR="000D0EBC" w:rsidRPr="008A5B9D">
        <w:rPr>
          <w:rFonts w:asciiTheme="majorBidi" w:hAnsiTheme="majorBidi" w:cstheme="majorBidi"/>
          <w:rtl/>
        </w:rPr>
        <w:t xml:space="preserve"> "ميلاد حياة جديدة دبت في أوصال القرية" (ص238)،</w:t>
      </w:r>
      <w:r w:rsidR="001F36CA" w:rsidRPr="008A5B9D">
        <w:rPr>
          <w:rFonts w:asciiTheme="majorBidi" w:hAnsiTheme="majorBidi" w:cstheme="majorBidi"/>
          <w:rtl/>
        </w:rPr>
        <w:t xml:space="preserve"> ثم تشير إلى </w:t>
      </w:r>
      <w:r w:rsidR="00AB0DBC" w:rsidRPr="008A5B9D">
        <w:rPr>
          <w:rFonts w:asciiTheme="majorBidi" w:hAnsiTheme="majorBidi" w:cstheme="majorBidi"/>
          <w:rtl/>
        </w:rPr>
        <w:t>:</w:t>
      </w:r>
      <w:r w:rsidRPr="008A5B9D">
        <w:rPr>
          <w:rFonts w:asciiTheme="majorBidi" w:hAnsiTheme="majorBidi" w:cstheme="majorBidi"/>
          <w:rtl/>
        </w:rPr>
        <w:t xml:space="preserve"> </w:t>
      </w:r>
      <w:r w:rsidR="00B978F2" w:rsidRPr="008A5B9D">
        <w:rPr>
          <w:rFonts w:asciiTheme="majorBidi" w:hAnsiTheme="majorBidi" w:cstheme="majorBidi"/>
          <w:rtl/>
        </w:rPr>
        <w:t>"</w:t>
      </w:r>
      <w:r w:rsidRPr="008A5B9D">
        <w:rPr>
          <w:rFonts w:asciiTheme="majorBidi" w:hAnsiTheme="majorBidi" w:cstheme="majorBidi"/>
          <w:rtl/>
        </w:rPr>
        <w:t>سُددت الديون، وجُدد طلاء بعض البيوت من الداخل وأثاثها، وشُريت الملابس..</w:t>
      </w:r>
      <w:r w:rsidR="00B978F2" w:rsidRPr="008A5B9D">
        <w:rPr>
          <w:rFonts w:asciiTheme="majorBidi" w:hAnsiTheme="majorBidi" w:cstheme="majorBidi"/>
          <w:rtl/>
        </w:rPr>
        <w:t>"</w:t>
      </w:r>
      <w:r w:rsidRPr="008A5B9D">
        <w:rPr>
          <w:rFonts w:asciiTheme="majorBidi" w:hAnsiTheme="majorBidi" w:cstheme="majorBidi"/>
          <w:rtl/>
        </w:rPr>
        <w:t xml:space="preserve"> (ص239).</w:t>
      </w:r>
      <w:r w:rsidR="00D42F08" w:rsidRPr="008A5B9D">
        <w:rPr>
          <w:rFonts w:asciiTheme="majorBidi" w:hAnsiTheme="majorBidi" w:cstheme="majorBidi"/>
          <w:rtl/>
        </w:rPr>
        <w:t xml:space="preserve"> </w:t>
      </w:r>
      <w:r w:rsidR="001F36CA" w:rsidRPr="008A5B9D">
        <w:rPr>
          <w:rFonts w:asciiTheme="majorBidi" w:hAnsiTheme="majorBidi" w:cstheme="majorBidi"/>
          <w:rtl/>
        </w:rPr>
        <w:t xml:space="preserve"> كما </w:t>
      </w:r>
      <w:r w:rsidR="001F06A1" w:rsidRPr="008A5B9D">
        <w:rPr>
          <w:rFonts w:asciiTheme="majorBidi" w:hAnsiTheme="majorBidi" w:cstheme="majorBidi"/>
          <w:rtl/>
        </w:rPr>
        <w:t>صاحب هذا التحول تغير في الوعي بالمكان، فلم تعد الأرض ملكاً لفئة بعينها، بل مورداً</w:t>
      </w:r>
      <w:r w:rsidR="000D0EBC" w:rsidRPr="008A5B9D">
        <w:rPr>
          <w:rFonts w:asciiTheme="majorBidi" w:hAnsiTheme="majorBidi" w:cstheme="majorBidi"/>
          <w:rtl/>
        </w:rPr>
        <w:t xml:space="preserve"> مرتبطاً</w:t>
      </w:r>
      <w:r w:rsidR="001F06A1" w:rsidRPr="008A5B9D">
        <w:rPr>
          <w:rFonts w:asciiTheme="majorBidi" w:hAnsiTheme="majorBidi" w:cstheme="majorBidi"/>
          <w:rtl/>
        </w:rPr>
        <w:t xml:space="preserve"> بالمصلحة العامة، وهو ما</w:t>
      </w:r>
      <w:r w:rsidR="001F36CA" w:rsidRPr="008A5B9D">
        <w:rPr>
          <w:rFonts w:asciiTheme="majorBidi" w:hAnsiTheme="majorBidi" w:cstheme="majorBidi"/>
          <w:rtl/>
        </w:rPr>
        <w:t xml:space="preserve"> يعبر عنه الأهالي</w:t>
      </w:r>
      <w:r w:rsidR="001F06A1" w:rsidRPr="008A5B9D">
        <w:rPr>
          <w:rFonts w:asciiTheme="majorBidi" w:hAnsiTheme="majorBidi" w:cstheme="majorBidi"/>
          <w:rtl/>
        </w:rPr>
        <w:t>: "يا شيخ المكان ده حَرَم الحِلّة، والحَرَم هُول الجميع، كل أهل الحِلّة عندهن فوقو حق" (ص242)، و</w:t>
      </w:r>
      <w:r w:rsidR="001F36CA" w:rsidRPr="008A5B9D">
        <w:rPr>
          <w:rFonts w:asciiTheme="majorBidi" w:hAnsiTheme="majorBidi" w:cstheme="majorBidi"/>
          <w:rtl/>
        </w:rPr>
        <w:t xml:space="preserve">يؤكد </w:t>
      </w:r>
      <w:r w:rsidR="001F06A1" w:rsidRPr="008A5B9D">
        <w:rPr>
          <w:rFonts w:asciiTheme="majorBidi" w:hAnsiTheme="majorBidi" w:cstheme="majorBidi"/>
          <w:rtl/>
        </w:rPr>
        <w:t>ود البُر: "الحِلّة حلتنا كلنا، والواطة واطاتنا كلنا" (ص239)</w:t>
      </w:r>
      <w:r w:rsidR="000D0EBC" w:rsidRPr="008A5B9D">
        <w:rPr>
          <w:rFonts w:asciiTheme="majorBidi" w:hAnsiTheme="majorBidi" w:cstheme="majorBidi"/>
          <w:rtl/>
        </w:rPr>
        <w:t>.</w:t>
      </w:r>
    </w:p>
    <w:p w14:paraId="6944081C" w14:textId="78F08308" w:rsidR="00C43675" w:rsidRPr="008A5B9D" w:rsidRDefault="001F06A1" w:rsidP="00244683">
      <w:pPr>
        <w:spacing w:after="0" w:line="240" w:lineRule="auto"/>
        <w:jc w:val="both"/>
        <w:rPr>
          <w:rFonts w:asciiTheme="majorBidi" w:hAnsiTheme="majorBidi" w:cstheme="majorBidi"/>
          <w:rtl/>
        </w:rPr>
      </w:pPr>
      <w:r w:rsidRPr="008A5B9D">
        <w:rPr>
          <w:rFonts w:asciiTheme="majorBidi" w:hAnsiTheme="majorBidi" w:cstheme="majorBidi"/>
          <w:rtl/>
        </w:rPr>
        <w:t xml:space="preserve"> </w:t>
      </w:r>
      <w:r w:rsidR="00C10214" w:rsidRPr="008A5B9D">
        <w:rPr>
          <w:rFonts w:asciiTheme="majorBidi" w:hAnsiTheme="majorBidi" w:cstheme="majorBidi"/>
          <w:rtl/>
        </w:rPr>
        <w:t xml:space="preserve">وفي المقابل، </w:t>
      </w:r>
      <w:r w:rsidR="0053261B" w:rsidRPr="008A5B9D">
        <w:rPr>
          <w:rFonts w:asciiTheme="majorBidi" w:hAnsiTheme="majorBidi" w:cstheme="majorBidi"/>
          <w:rtl/>
        </w:rPr>
        <w:t xml:space="preserve">يكشف الصراع حول الأرض عن مقاومة السلطة التقليدية لهذا التحول، كما يتضح في تحدي شيخ الشريف لجرارات الشركة مستندًا إلى "لكروكي" </w:t>
      </w:r>
      <w:r w:rsidR="00695F10" w:rsidRPr="008A5B9D">
        <w:rPr>
          <w:rFonts w:asciiTheme="majorBidi" w:hAnsiTheme="majorBidi" w:cstheme="majorBidi"/>
          <w:rtl/>
        </w:rPr>
        <w:t xml:space="preserve">قائلاً" ما في مُحرات يرفعلـو تـرس ولّا يرميلـو تـراب فـوق واطـات الشريفاب"(ص216). </w:t>
      </w:r>
      <w:r w:rsidR="0053261B" w:rsidRPr="008A5B9D">
        <w:rPr>
          <w:rFonts w:asciiTheme="majorBidi" w:hAnsiTheme="majorBidi" w:cstheme="majorBidi"/>
          <w:rtl/>
        </w:rPr>
        <w:t xml:space="preserve">ويمتد </w:t>
      </w:r>
      <w:r w:rsidRPr="008A5B9D">
        <w:rPr>
          <w:rFonts w:asciiTheme="majorBidi" w:hAnsiTheme="majorBidi" w:cstheme="majorBidi"/>
          <w:rtl/>
        </w:rPr>
        <w:t>التحول إلى إنشاء الصوامع الجماعية،</w:t>
      </w:r>
      <w:r w:rsidR="00C74E58" w:rsidRPr="008A5B9D">
        <w:rPr>
          <w:rFonts w:asciiTheme="majorBidi" w:hAnsiTheme="majorBidi" w:cstheme="majorBidi"/>
          <w:rtl/>
        </w:rPr>
        <w:t>التي</w:t>
      </w:r>
      <w:r w:rsidRPr="008A5B9D">
        <w:rPr>
          <w:rFonts w:asciiTheme="majorBidi" w:hAnsiTheme="majorBidi" w:cstheme="majorBidi"/>
          <w:rtl/>
        </w:rPr>
        <w:t xml:space="preserve"> </w:t>
      </w:r>
      <w:r w:rsidR="0053261B" w:rsidRPr="008A5B9D">
        <w:rPr>
          <w:rFonts w:asciiTheme="majorBidi" w:hAnsiTheme="majorBidi" w:cstheme="majorBidi"/>
          <w:rtl/>
        </w:rPr>
        <w:t xml:space="preserve">أصبحت </w:t>
      </w:r>
      <w:r w:rsidRPr="008A5B9D">
        <w:rPr>
          <w:rFonts w:asciiTheme="majorBidi" w:hAnsiTheme="majorBidi" w:cstheme="majorBidi"/>
          <w:rtl/>
        </w:rPr>
        <w:t>أداة ل</w:t>
      </w:r>
      <w:r w:rsidR="0053261B" w:rsidRPr="008A5B9D">
        <w:rPr>
          <w:rFonts w:asciiTheme="majorBidi" w:hAnsiTheme="majorBidi" w:cstheme="majorBidi"/>
          <w:rtl/>
        </w:rPr>
        <w:t>تعزيز</w:t>
      </w:r>
      <w:r w:rsidRPr="008A5B9D">
        <w:rPr>
          <w:rFonts w:asciiTheme="majorBidi" w:hAnsiTheme="majorBidi" w:cstheme="majorBidi"/>
          <w:rtl/>
        </w:rPr>
        <w:t xml:space="preserve"> الأمن الغذائي وتقليص التبعية .</w:t>
      </w:r>
      <w:r w:rsidR="00C74E58" w:rsidRPr="008A5B9D">
        <w:rPr>
          <w:rFonts w:asciiTheme="majorBidi" w:hAnsiTheme="majorBidi" w:cstheme="majorBidi"/>
          <w:rtl/>
        </w:rPr>
        <w:t xml:space="preserve"> </w:t>
      </w:r>
      <w:r w:rsidR="0053261B" w:rsidRPr="008A5B9D">
        <w:rPr>
          <w:rFonts w:asciiTheme="majorBidi" w:hAnsiTheme="majorBidi" w:cstheme="majorBidi"/>
          <w:rtl/>
        </w:rPr>
        <w:t xml:space="preserve">وهو ما نظر إليه أصحاب النفوذ بوصفه تهديدًا لمكانتهم </w:t>
      </w:r>
      <w:r w:rsidR="00C74E58" w:rsidRPr="008A5B9D">
        <w:rPr>
          <w:rFonts w:asciiTheme="majorBidi" w:hAnsiTheme="majorBidi" w:cstheme="majorBidi"/>
          <w:rtl/>
        </w:rPr>
        <w:t>،</w:t>
      </w:r>
      <w:r w:rsidR="0053261B" w:rsidRPr="008A5B9D">
        <w:rPr>
          <w:rFonts w:asciiTheme="majorBidi" w:hAnsiTheme="majorBidi" w:cstheme="majorBidi"/>
          <w:rtl/>
        </w:rPr>
        <w:t>ويبرز ذلك في و</w:t>
      </w:r>
      <w:r w:rsidRPr="008A5B9D">
        <w:rPr>
          <w:rFonts w:asciiTheme="majorBidi" w:hAnsiTheme="majorBidi" w:cstheme="majorBidi"/>
          <w:rtl/>
        </w:rPr>
        <w:t>صف الراوي موقف حاج عبد الباقي</w:t>
      </w:r>
      <w:r w:rsidR="0053261B" w:rsidRPr="008A5B9D">
        <w:rPr>
          <w:rFonts w:asciiTheme="majorBidi" w:hAnsiTheme="majorBidi" w:cstheme="majorBidi"/>
          <w:rtl/>
        </w:rPr>
        <w:t xml:space="preserve"> </w:t>
      </w:r>
      <w:r w:rsidR="00C43675" w:rsidRPr="008A5B9D">
        <w:rPr>
          <w:rFonts w:asciiTheme="majorBidi" w:hAnsiTheme="majorBidi" w:cstheme="majorBidi"/>
          <w:rtl/>
        </w:rPr>
        <w:t xml:space="preserve">بأنه </w:t>
      </w:r>
      <w:r w:rsidR="003418E2" w:rsidRPr="008A5B9D">
        <w:rPr>
          <w:rFonts w:asciiTheme="majorBidi" w:hAnsiTheme="majorBidi" w:cstheme="majorBidi"/>
          <w:rtl/>
        </w:rPr>
        <w:t>:</w:t>
      </w:r>
      <w:r w:rsidR="0053261B" w:rsidRPr="008A5B9D">
        <w:rPr>
          <w:rFonts w:asciiTheme="majorBidi" w:hAnsiTheme="majorBidi" w:cstheme="majorBidi"/>
          <w:rtl/>
        </w:rPr>
        <w:t xml:space="preserve"> </w:t>
      </w:r>
      <w:r w:rsidR="003418E2" w:rsidRPr="008A5B9D">
        <w:rPr>
          <w:rFonts w:asciiTheme="majorBidi" w:hAnsiTheme="majorBidi" w:cstheme="majorBidi"/>
          <w:rtl/>
        </w:rPr>
        <w:t xml:space="preserve">"يرى في وجودهما تحدياً صريحاً لأسلوب تخزين لم يألفه، يهدد مكانته الاجتماعية، ويمكن المزارعين الفقراء" (ص239). </w:t>
      </w:r>
      <w:r w:rsidR="00C43675" w:rsidRPr="008A5B9D">
        <w:rPr>
          <w:rFonts w:asciiTheme="majorBidi" w:hAnsiTheme="majorBidi" w:cstheme="majorBidi"/>
          <w:rtl/>
        </w:rPr>
        <w:t>وهكذا يتجاوز الصراع حول الأرض مسألة الملكية المباشرة، ليكشف صراعًا على</w:t>
      </w:r>
      <w:r w:rsidR="00C43675" w:rsidRPr="008A5B9D">
        <w:rPr>
          <w:rFonts w:asciiTheme="majorBidi" w:hAnsiTheme="majorBidi" w:cstheme="majorBidi"/>
          <w:b/>
          <w:bCs/>
          <w:rtl/>
        </w:rPr>
        <w:t xml:space="preserve"> </w:t>
      </w:r>
      <w:r w:rsidR="00C43675" w:rsidRPr="008A5B9D">
        <w:rPr>
          <w:rStyle w:val="ab"/>
          <w:rFonts w:asciiTheme="majorBidi" w:hAnsiTheme="majorBidi" w:cstheme="majorBidi"/>
          <w:b w:val="0"/>
          <w:bCs w:val="0"/>
          <w:rtl/>
        </w:rPr>
        <w:t>تنظيم الموارد وحق إدارتها داخل المجال الريفي</w:t>
      </w:r>
      <w:r w:rsidR="00C43675" w:rsidRPr="008A5B9D">
        <w:rPr>
          <w:rFonts w:asciiTheme="majorBidi" w:hAnsiTheme="majorBidi" w:cstheme="majorBidi"/>
          <w:b/>
          <w:bCs/>
          <w:rtl/>
        </w:rPr>
        <w:t xml:space="preserve"> ،</w:t>
      </w:r>
      <w:r w:rsidR="00C43675" w:rsidRPr="008A5B9D">
        <w:rPr>
          <w:rFonts w:asciiTheme="majorBidi" w:hAnsiTheme="majorBidi" w:cstheme="majorBidi"/>
          <w:rtl/>
        </w:rPr>
        <w:t xml:space="preserve"> إذ تنتقل الأرض من مورد يخضع للنفوذ الفردي إلى عنصر في تنظيم جماعي يرتبط بالإنتاج والأمن الغذائي وتحسين شروط المعيشة</w:t>
      </w:r>
      <w:r w:rsidR="00C43675" w:rsidRPr="008A5B9D">
        <w:rPr>
          <w:rFonts w:asciiTheme="majorBidi" w:hAnsiTheme="majorBidi" w:cstheme="majorBidi"/>
        </w:rPr>
        <w:t>.</w:t>
      </w:r>
    </w:p>
    <w:p w14:paraId="388A2653" w14:textId="092064FD" w:rsidR="00C10214" w:rsidRPr="008A5B9D" w:rsidRDefault="00C10214" w:rsidP="00244683">
      <w:pPr>
        <w:spacing w:after="0" w:line="240" w:lineRule="auto"/>
        <w:jc w:val="both"/>
        <w:rPr>
          <w:rFonts w:asciiTheme="majorBidi" w:hAnsiTheme="majorBidi" w:cstheme="majorBidi"/>
          <w:b/>
          <w:bCs/>
          <w:rtl/>
        </w:rPr>
      </w:pPr>
      <w:r w:rsidRPr="008A5B9D">
        <w:rPr>
          <w:rFonts w:asciiTheme="majorBidi" w:hAnsiTheme="majorBidi" w:cstheme="majorBidi"/>
          <w:rtl/>
        </w:rPr>
        <w:t>تكشف الأمكنة المفتوحة مجتمعة عن انتقال تدريجي من تنظيم يقوم على الاحتكار الفردي إلى تنظيم أكثر اتساعًا للمشاركة وإدارة الموارد، إذ أسهم الكوبري والطريق في فك العزلة، والزاوية في دعم العمل الجماعي، والجمعية التعاونية في نقل السلطة الاقتصادية إلى المؤسسة، بينما أعادت الأرض والصوامع تعريف العلاقة بالموارد. وبذلك غدا الانفتاح المكاني في الرواية مرتبطًا بإعادة تنظيم المجال الريفي ومسارات التحول التنموي</w:t>
      </w:r>
      <w:r w:rsidRPr="008A5B9D">
        <w:rPr>
          <w:rFonts w:asciiTheme="majorBidi" w:hAnsiTheme="majorBidi" w:cstheme="majorBidi"/>
        </w:rPr>
        <w:t>.</w:t>
      </w:r>
    </w:p>
    <w:p w14:paraId="14800025" w14:textId="77777777" w:rsidR="00064BB2" w:rsidRPr="008A5B9D" w:rsidRDefault="00064BB2" w:rsidP="00244683">
      <w:pPr>
        <w:pStyle w:val="aa"/>
        <w:bidi/>
        <w:spacing w:before="0" w:beforeAutospacing="0" w:after="0" w:afterAutospacing="0"/>
        <w:jc w:val="both"/>
        <w:rPr>
          <w:rFonts w:asciiTheme="majorBidi" w:eastAsiaTheme="minorHAnsi" w:hAnsiTheme="majorBidi" w:cstheme="majorBidi"/>
          <w:b/>
          <w:bCs/>
          <w:kern w:val="2"/>
          <w:rtl/>
          <w14:ligatures w14:val="standardContextual"/>
        </w:rPr>
      </w:pPr>
      <w:bookmarkStart w:id="24" w:name="_Hlk234523646"/>
    </w:p>
    <w:p w14:paraId="1B5A6431" w14:textId="422159D4" w:rsidR="00F97EA9" w:rsidRPr="008A5B9D" w:rsidRDefault="00F97EA9" w:rsidP="00064BB2">
      <w:pPr>
        <w:pStyle w:val="aa"/>
        <w:bidi/>
        <w:spacing w:before="0" w:beforeAutospacing="0" w:after="0" w:afterAutospacing="0"/>
        <w:jc w:val="both"/>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b/>
          <w:bCs/>
          <w:kern w:val="2"/>
          <w:rtl/>
          <w14:ligatures w14:val="standardContextual"/>
        </w:rPr>
        <w:lastRenderedPageBreak/>
        <w:t>ثالثا:</w:t>
      </w:r>
      <w:r w:rsidR="008A13E3" w:rsidRPr="008A5B9D">
        <w:rPr>
          <w:rFonts w:asciiTheme="majorBidi" w:eastAsiaTheme="minorHAnsi" w:hAnsiTheme="majorBidi" w:cstheme="majorBidi"/>
          <w:b/>
          <w:bCs/>
          <w:kern w:val="2"/>
          <w:rtl/>
          <w14:ligatures w14:val="standardContextual"/>
        </w:rPr>
        <w:t xml:space="preserve"> </w:t>
      </w:r>
      <w:r w:rsidRPr="008A5B9D">
        <w:rPr>
          <w:rFonts w:asciiTheme="majorBidi" w:eastAsiaTheme="minorHAnsi" w:hAnsiTheme="majorBidi" w:cstheme="majorBidi"/>
          <w:b/>
          <w:bCs/>
          <w:kern w:val="2"/>
          <w:rtl/>
          <w14:ligatures w14:val="standardContextual"/>
        </w:rPr>
        <w:t xml:space="preserve">البعد الرمزي للمكان : </w:t>
      </w:r>
    </w:p>
    <w:p w14:paraId="75C26FC2" w14:textId="7BE6585E" w:rsidR="00F97EA9" w:rsidRPr="008A5B9D" w:rsidRDefault="00F97EA9"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لا يقتصر حضور المكان في رواية "صقر الحريدان"</w:t>
      </w:r>
      <w:r w:rsidR="00714504"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على أبعاده الوظيفية، بل يكتسب دلالات رمزية تعكس التحولات الاجتماعية والتنموية</w:t>
      </w:r>
      <w:r w:rsidR="00D97463"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 xml:space="preserve"> </w:t>
      </w:r>
      <w:r w:rsidR="00714504" w:rsidRPr="008A5B9D">
        <w:rPr>
          <w:rFonts w:asciiTheme="majorBidi" w:eastAsiaTheme="minorHAnsi" w:hAnsiTheme="majorBidi" w:cstheme="majorBidi"/>
          <w:kern w:val="2"/>
          <w:rtl/>
          <w14:ligatures w14:val="standardContextual"/>
        </w:rPr>
        <w:t>و</w:t>
      </w:r>
      <w:r w:rsidR="00D97463" w:rsidRPr="008A5B9D">
        <w:rPr>
          <w:rFonts w:asciiTheme="majorBidi" w:eastAsiaTheme="minorHAnsi" w:hAnsiTheme="majorBidi" w:cstheme="majorBidi"/>
          <w:kern w:val="2"/>
          <w:rtl/>
          <w14:ligatures w14:val="standardContextual"/>
        </w:rPr>
        <w:t>ي</w:t>
      </w:r>
      <w:r w:rsidRPr="008A5B9D">
        <w:rPr>
          <w:rFonts w:asciiTheme="majorBidi" w:eastAsiaTheme="minorHAnsi" w:hAnsiTheme="majorBidi" w:cstheme="majorBidi"/>
          <w:kern w:val="2"/>
          <w:rtl/>
          <w14:ligatures w14:val="standardContextual"/>
        </w:rPr>
        <w:t>تجسد</w:t>
      </w:r>
      <w:r w:rsidR="00714504" w:rsidRPr="008A5B9D">
        <w:rPr>
          <w:rFonts w:asciiTheme="majorBidi" w:eastAsiaTheme="minorHAnsi" w:hAnsiTheme="majorBidi" w:cstheme="majorBidi"/>
          <w:kern w:val="2"/>
          <w:rtl/>
          <w14:ligatures w14:val="standardContextual"/>
        </w:rPr>
        <w:t xml:space="preserve"> ذلك</w:t>
      </w:r>
      <w:r w:rsidRPr="008A5B9D">
        <w:rPr>
          <w:rFonts w:asciiTheme="majorBidi" w:eastAsiaTheme="minorHAnsi" w:hAnsiTheme="majorBidi" w:cstheme="majorBidi"/>
          <w:kern w:val="2"/>
          <w:rtl/>
          <w14:ligatures w14:val="standardContextual"/>
        </w:rPr>
        <w:t xml:space="preserve"> في ثنائية السنطة والحرازة </w:t>
      </w:r>
      <w:r w:rsidR="00714504" w:rsidRPr="008A5B9D">
        <w:rPr>
          <w:rFonts w:asciiTheme="majorBidi" w:hAnsiTheme="majorBidi" w:cstheme="majorBidi"/>
          <w:rtl/>
        </w:rPr>
        <w:t>بوصفهما رمزين لتقابل السلطة التقليدية والتحول المجتمعي، بينما يبرز</w:t>
      </w:r>
      <w:r w:rsidR="00714504" w:rsidRPr="008A5B9D">
        <w:rPr>
          <w:rFonts w:asciiTheme="majorBidi" w:hAnsiTheme="majorBidi" w:cstheme="majorBidi"/>
          <w:b/>
          <w:bCs/>
          <w:rtl/>
        </w:rPr>
        <w:t xml:space="preserve"> </w:t>
      </w:r>
      <w:r w:rsidR="00714504" w:rsidRPr="008A5B9D">
        <w:rPr>
          <w:rStyle w:val="ab"/>
          <w:rFonts w:asciiTheme="majorBidi" w:eastAsiaTheme="majorEastAsia" w:hAnsiTheme="majorBidi" w:cstheme="majorBidi"/>
          <w:b w:val="0"/>
          <w:bCs w:val="0"/>
          <w:rtl/>
        </w:rPr>
        <w:t>جبل الحريدان</w:t>
      </w:r>
      <w:r w:rsidR="00714504" w:rsidRPr="008A5B9D">
        <w:rPr>
          <w:rFonts w:asciiTheme="majorBidi" w:hAnsiTheme="majorBidi" w:cstheme="majorBidi"/>
          <w:b/>
          <w:bCs/>
          <w:rtl/>
        </w:rPr>
        <w:t xml:space="preserve"> </w:t>
      </w:r>
      <w:r w:rsidR="00714504" w:rsidRPr="008A5B9D">
        <w:rPr>
          <w:rFonts w:asciiTheme="majorBidi" w:hAnsiTheme="majorBidi" w:cstheme="majorBidi"/>
          <w:rtl/>
        </w:rPr>
        <w:t xml:space="preserve">علامةً مكانية تتجاوزوظيفتها الجغرافية لتجسد الثبات والارتباط بالهوية. ومن ثم، يعكس التفاعل بين هذه الأمكنة </w:t>
      </w:r>
      <w:r w:rsidR="00714504" w:rsidRPr="008A5B9D">
        <w:rPr>
          <w:rStyle w:val="ab"/>
          <w:rFonts w:asciiTheme="majorBidi" w:eastAsiaTheme="majorEastAsia" w:hAnsiTheme="majorBidi" w:cstheme="majorBidi"/>
          <w:b w:val="0"/>
          <w:bCs w:val="0"/>
          <w:rtl/>
        </w:rPr>
        <w:t>انتقال المجال الريفي من الهيمنة الفردية إلى المشاركة والتنمية</w:t>
      </w:r>
      <w:r w:rsidR="00714504" w:rsidRPr="008A5B9D">
        <w:rPr>
          <w:rFonts w:asciiTheme="majorBidi" w:hAnsiTheme="majorBidi" w:cstheme="majorBidi"/>
          <w:b/>
          <w:bCs/>
        </w:rPr>
        <w:t>.</w:t>
      </w:r>
      <w:r w:rsidRPr="008A5B9D">
        <w:rPr>
          <w:rFonts w:asciiTheme="majorBidi" w:eastAsiaTheme="minorHAnsi" w:hAnsiTheme="majorBidi" w:cstheme="majorBidi"/>
          <w:kern w:val="2"/>
          <w:rtl/>
          <w14:ligatures w14:val="standardContextual"/>
        </w:rPr>
        <w:t xml:space="preserve"> </w:t>
      </w:r>
      <w:bookmarkStart w:id="25" w:name="_Hlk235029902"/>
    </w:p>
    <w:bookmarkEnd w:id="25"/>
    <w:p w14:paraId="3BCD7E8A" w14:textId="05745B0D" w:rsidR="00714504" w:rsidRPr="008A5B9D" w:rsidRDefault="00F97EA9" w:rsidP="00244683">
      <w:pPr>
        <w:pStyle w:val="aa"/>
        <w:bidi/>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b/>
          <w:bCs/>
          <w:kern w:val="2"/>
          <w:rtl/>
          <w14:ligatures w14:val="standardContextual"/>
        </w:rPr>
        <w:t>1-شجرة السنطة</w:t>
      </w:r>
      <w:r w:rsidR="00D43F90" w:rsidRPr="008A5B9D">
        <w:rPr>
          <w:rFonts w:asciiTheme="majorBidi" w:eastAsiaTheme="minorHAnsi" w:hAnsiTheme="majorBidi" w:cstheme="majorBidi"/>
          <w:b/>
          <w:bCs/>
          <w:kern w:val="2"/>
          <w:rtl/>
          <w14:ligatures w14:val="standardContextual"/>
        </w:rPr>
        <w:t xml:space="preserve"> </w:t>
      </w:r>
      <w:r w:rsidRPr="008A5B9D">
        <w:rPr>
          <w:rFonts w:asciiTheme="majorBidi" w:eastAsiaTheme="minorHAnsi" w:hAnsiTheme="majorBidi" w:cstheme="majorBidi"/>
          <w:b/>
          <w:bCs/>
          <w:kern w:val="2"/>
          <w:rtl/>
          <w14:ligatures w14:val="standardContextual"/>
        </w:rPr>
        <w:t>:</w:t>
      </w:r>
      <w:r w:rsidR="00D43F90"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ارتبطت السنطة في الرواية بالسلطة التقليدية ومحدودية المشاركة،</w:t>
      </w:r>
      <w:r w:rsidR="00714504"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فلم تكن مجرد شجرة للظل، بل</w:t>
      </w:r>
      <w:r w:rsidR="00A9481D"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 xml:space="preserve">فضاءً لتجمع الأعيان وتداول القرار في إطار مغلق </w:t>
      </w:r>
      <w:r w:rsidR="00714504" w:rsidRPr="008A5B9D">
        <w:rPr>
          <w:rFonts w:asciiTheme="majorBidi" w:hAnsiTheme="majorBidi" w:cstheme="majorBidi"/>
          <w:rtl/>
        </w:rPr>
        <w:t>ويتضح ذلك في محاولة شيخ الشريف استعادة مكانتها، حين طلب استقبال الضابط الإداري تحت ظلها</w:t>
      </w:r>
      <w:r w:rsidRPr="008A5B9D">
        <w:rPr>
          <w:rFonts w:asciiTheme="majorBidi" w:eastAsiaTheme="minorHAnsi" w:hAnsiTheme="majorBidi" w:cstheme="majorBidi"/>
          <w:kern w:val="2"/>
          <w:rtl/>
          <w14:ligatures w14:val="standardContextual"/>
        </w:rPr>
        <w:t xml:space="preserve"> قائلاً</w:t>
      </w:r>
      <w:r w:rsidRPr="008A5B9D">
        <w:rPr>
          <w:rFonts w:asciiTheme="majorBidi" w:eastAsiaTheme="minorHAnsi" w:hAnsiTheme="majorBidi" w:cstheme="majorBidi"/>
          <w:kern w:val="2"/>
          <w14:ligatures w14:val="standardContextual"/>
        </w:rPr>
        <w:t xml:space="preserve">: </w:t>
      </w:r>
      <w:r w:rsidR="00714504" w:rsidRPr="008A5B9D">
        <w:rPr>
          <w:rFonts w:asciiTheme="majorBidi" w:eastAsiaTheme="minorHAnsi" w:hAnsiTheme="majorBidi" w:cstheme="majorBidi"/>
          <w:kern w:val="2"/>
          <w:rtl/>
          <w14:ligatures w14:val="standardContextual"/>
        </w:rPr>
        <w:t xml:space="preserve"> "</w:t>
      </w:r>
      <w:r w:rsidRPr="008A5B9D">
        <w:rPr>
          <w:rFonts w:asciiTheme="majorBidi" w:eastAsiaTheme="minorHAnsi" w:hAnsiTheme="majorBidi" w:cstheme="majorBidi"/>
          <w:kern w:val="2"/>
          <w:rtl/>
          <w14:ligatures w14:val="standardContextual"/>
        </w:rPr>
        <w:t>وقولَّهِن الضابط الإداري جايينا زيارة، وبندور نسويلو احتفال أحسن من احتفال الجمعية التعاونية السووهو في الحرازة</w:t>
      </w:r>
      <w:r w:rsidRPr="008A5B9D">
        <w:rPr>
          <w:rFonts w:asciiTheme="majorBidi" w:eastAsiaTheme="minorHAnsi" w:hAnsiTheme="majorBidi" w:cstheme="majorBidi"/>
          <w:kern w:val="2"/>
          <w14:ligatures w14:val="standardContextual"/>
        </w:rPr>
        <w:t xml:space="preserve">... </w:t>
      </w:r>
      <w:r w:rsidRPr="008A5B9D">
        <w:rPr>
          <w:rFonts w:asciiTheme="majorBidi" w:eastAsiaTheme="minorHAnsi" w:hAnsiTheme="majorBidi" w:cstheme="majorBidi"/>
          <w:kern w:val="2"/>
          <w:rtl/>
          <w14:ligatures w14:val="standardContextual"/>
        </w:rPr>
        <w:t>ويقعدولنا في ضُل السُّنطة" (ص273)</w:t>
      </w:r>
      <w:r w:rsidRPr="008A5B9D">
        <w:rPr>
          <w:rFonts w:asciiTheme="majorBidi" w:eastAsiaTheme="minorHAnsi" w:hAnsiTheme="majorBidi" w:cstheme="majorBidi"/>
          <w:kern w:val="2"/>
          <w14:ligatures w14:val="standardContextual"/>
        </w:rPr>
        <w:t xml:space="preserve">. </w:t>
      </w:r>
      <w:r w:rsidR="00714504" w:rsidRPr="008A5B9D">
        <w:rPr>
          <w:rFonts w:asciiTheme="majorBidi" w:hAnsiTheme="majorBidi" w:cstheme="majorBidi"/>
          <w:rtl/>
        </w:rPr>
        <w:t xml:space="preserve">ويكشف هذا الموقف ارتباط السنطة بشرعية السلطة التقليدية التي أخذت تتراجع مع صعود الجمعية التعاونية، فتحولت من مركز للنفوذ إلى </w:t>
      </w:r>
      <w:r w:rsidR="00714504" w:rsidRPr="008A5B9D">
        <w:rPr>
          <w:rStyle w:val="ab"/>
          <w:rFonts w:asciiTheme="majorBidi" w:eastAsiaTheme="majorEastAsia" w:hAnsiTheme="majorBidi" w:cstheme="majorBidi"/>
          <w:b w:val="0"/>
          <w:bCs w:val="0"/>
          <w:rtl/>
        </w:rPr>
        <w:t>رمز لأفول هذا النمط من السلطة.</w:t>
      </w:r>
    </w:p>
    <w:p w14:paraId="417A5DEA" w14:textId="4AC56295" w:rsidR="005D39DF" w:rsidRPr="008A5B9D" w:rsidRDefault="00F97EA9" w:rsidP="00244683">
      <w:pPr>
        <w:pStyle w:val="aa"/>
        <w:bidi/>
        <w:jc w:val="both"/>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b/>
          <w:bCs/>
          <w:kern w:val="2"/>
          <w:rtl/>
          <w14:ligatures w14:val="standardContextual"/>
        </w:rPr>
        <w:t>2-شجرة الحرازة</w:t>
      </w:r>
      <w:r w:rsidR="00D43F90" w:rsidRPr="008A5B9D">
        <w:rPr>
          <w:rFonts w:asciiTheme="majorBidi" w:eastAsiaTheme="minorHAnsi" w:hAnsiTheme="majorBidi" w:cstheme="majorBidi"/>
          <w:b/>
          <w:bCs/>
          <w:kern w:val="2"/>
          <w:rtl/>
          <w14:ligatures w14:val="standardContextual"/>
        </w:rPr>
        <w:t xml:space="preserve"> </w:t>
      </w:r>
      <w:r w:rsidRPr="008A5B9D">
        <w:rPr>
          <w:rFonts w:asciiTheme="majorBidi" w:eastAsiaTheme="minorHAnsi" w:hAnsiTheme="majorBidi" w:cstheme="majorBidi"/>
          <w:b/>
          <w:bCs/>
          <w:kern w:val="2"/>
          <w:rtl/>
          <w14:ligatures w14:val="standardContextual"/>
        </w:rPr>
        <w:t>:</w:t>
      </w:r>
      <w:r w:rsidR="00D43F90" w:rsidRPr="008A5B9D">
        <w:rPr>
          <w:rFonts w:asciiTheme="majorBidi" w:eastAsiaTheme="minorHAnsi" w:hAnsiTheme="majorBidi" w:cstheme="majorBidi"/>
          <w:b/>
          <w:bCs/>
          <w:kern w:val="2"/>
          <w:rtl/>
          <w14:ligatures w14:val="standardContextual"/>
        </w:rPr>
        <w:t xml:space="preserve"> </w:t>
      </w:r>
      <w:r w:rsidR="005D39DF" w:rsidRPr="008A5B9D">
        <w:rPr>
          <w:rFonts w:asciiTheme="majorBidi" w:hAnsiTheme="majorBidi" w:cstheme="majorBidi"/>
          <w:rtl/>
        </w:rPr>
        <w:t xml:space="preserve">تمثل الحرازة </w:t>
      </w:r>
      <w:r w:rsidR="005D39DF" w:rsidRPr="008A5B9D">
        <w:rPr>
          <w:rStyle w:val="ab"/>
          <w:rFonts w:asciiTheme="majorBidi" w:eastAsiaTheme="majorEastAsia" w:hAnsiTheme="majorBidi" w:cstheme="majorBidi"/>
          <w:b w:val="0"/>
          <w:bCs w:val="0"/>
          <w:rtl/>
        </w:rPr>
        <w:t>الرمز المكاني الأبرز للتحول الاجتماعي والتنموي</w:t>
      </w:r>
      <w:r w:rsidR="005D39DF" w:rsidRPr="008A5B9D">
        <w:rPr>
          <w:rFonts w:asciiTheme="majorBidi" w:hAnsiTheme="majorBidi" w:cstheme="majorBidi"/>
          <w:rtl/>
        </w:rPr>
        <w:t xml:space="preserve"> في الرواية. وقد وظّف السرد طبيعتها المقاومة للظروف القاسية بوصفها دلالة على التجدد، إذ يصفها بأنها </w:t>
      </w:r>
      <w:r w:rsidR="00231BD1" w:rsidRPr="008A5B9D">
        <w:rPr>
          <w:rFonts w:asciiTheme="majorBidi" w:hAnsiTheme="majorBidi" w:cstheme="majorBidi"/>
          <w:rtl/>
        </w:rPr>
        <w:t>"</w:t>
      </w:r>
      <w:r w:rsidR="005D39DF" w:rsidRPr="008A5B9D">
        <w:rPr>
          <w:rFonts w:asciiTheme="majorBidi" w:hAnsiTheme="majorBidi" w:cstheme="majorBidi"/>
          <w:rtl/>
        </w:rPr>
        <w:t>تقاوم الطبيعة بجرأة واثقة من نهجها المتفرد</w:t>
      </w:r>
      <w:r w:rsidR="00231BD1" w:rsidRPr="008A5B9D">
        <w:rPr>
          <w:rFonts w:asciiTheme="majorBidi" w:hAnsiTheme="majorBidi" w:cstheme="majorBidi"/>
          <w:rtl/>
        </w:rPr>
        <w:t>"</w:t>
      </w:r>
      <w:r w:rsidR="005D39DF" w:rsidRPr="008A5B9D">
        <w:rPr>
          <w:rFonts w:asciiTheme="majorBidi" w:hAnsiTheme="majorBidi" w:cstheme="majorBidi"/>
          <w:rtl/>
        </w:rPr>
        <w:t xml:space="preserve"> (ص196). كما وظّف خصائصها البيولوجية، المتمثلة في سقوط أوراقها خريفًا واستعادة اخضرارها صيفًا، لتجسيد قدرة القرية على استعادة حيويتها. ويؤكد ذلك وصفها في سياق التحول التنموي: </w:t>
      </w:r>
      <w:r w:rsidR="00231BD1" w:rsidRPr="008A5B9D">
        <w:rPr>
          <w:rFonts w:asciiTheme="majorBidi" w:hAnsiTheme="majorBidi" w:cstheme="majorBidi"/>
          <w:rtl/>
        </w:rPr>
        <w:t>"</w:t>
      </w:r>
      <w:r w:rsidR="005D39DF" w:rsidRPr="008A5B9D">
        <w:rPr>
          <w:rFonts w:asciiTheme="majorBidi" w:hAnsiTheme="majorBidi" w:cstheme="majorBidi"/>
          <w:rtl/>
        </w:rPr>
        <w:t>شمخت حرازة أم سعد وأورقت... أصبحت منارةً وعلماً لنماء القرية، ورمز عطاء غير محدود في أشهر فقر وفاقة</w:t>
      </w:r>
      <w:r w:rsidR="00231BD1" w:rsidRPr="008A5B9D">
        <w:rPr>
          <w:rFonts w:asciiTheme="majorBidi" w:hAnsiTheme="majorBidi" w:cstheme="majorBidi"/>
          <w:rtl/>
        </w:rPr>
        <w:t>"</w:t>
      </w:r>
      <w:r w:rsidR="005D39DF" w:rsidRPr="008A5B9D">
        <w:rPr>
          <w:rFonts w:asciiTheme="majorBidi" w:hAnsiTheme="majorBidi" w:cstheme="majorBidi"/>
          <w:rtl/>
        </w:rPr>
        <w:t xml:space="preserve"> (ص196)</w:t>
      </w:r>
      <w:r w:rsidR="005D39DF" w:rsidRPr="008A5B9D">
        <w:rPr>
          <w:rFonts w:asciiTheme="majorBidi" w:hAnsiTheme="majorBidi" w:cstheme="majorBidi"/>
        </w:rPr>
        <w:t>.</w:t>
      </w:r>
    </w:p>
    <w:p w14:paraId="65CE0FA4" w14:textId="294D2210" w:rsidR="00323419" w:rsidRPr="008A5B9D" w:rsidRDefault="005D39DF" w:rsidP="00244683">
      <w:pPr>
        <w:pStyle w:val="aa"/>
        <w:bidi/>
        <w:jc w:val="both"/>
        <w:rPr>
          <w:rFonts w:asciiTheme="majorBidi" w:eastAsiaTheme="minorHAnsi" w:hAnsiTheme="majorBidi" w:cstheme="majorBidi"/>
          <w:b/>
          <w:bCs/>
          <w:kern w:val="2"/>
          <w14:ligatures w14:val="standardContextual"/>
        </w:rPr>
      </w:pPr>
      <w:r w:rsidRPr="008A5B9D">
        <w:rPr>
          <w:rFonts w:asciiTheme="majorBidi" w:hAnsiTheme="majorBidi" w:cstheme="majorBidi"/>
          <w:rtl/>
        </w:rPr>
        <w:t>ولم تقتصر دلالة الحرازة على بعدها الطبيعي، بل ارتبطت بوظيفة اجتماعية وسياسية، فتحولت إلى</w:t>
      </w:r>
      <w:r w:rsidRPr="008A5B9D">
        <w:rPr>
          <w:rFonts w:asciiTheme="majorBidi" w:hAnsiTheme="majorBidi" w:cstheme="majorBidi"/>
          <w:b/>
          <w:bCs/>
          <w:rtl/>
        </w:rPr>
        <w:t xml:space="preserve"> </w:t>
      </w:r>
      <w:r w:rsidRPr="008A5B9D">
        <w:rPr>
          <w:rStyle w:val="ab"/>
          <w:rFonts w:asciiTheme="majorBidi" w:eastAsiaTheme="majorEastAsia" w:hAnsiTheme="majorBidi" w:cstheme="majorBidi"/>
          <w:b w:val="0"/>
          <w:bCs w:val="0"/>
          <w:rtl/>
        </w:rPr>
        <w:t>فضاء عام</w:t>
      </w:r>
      <w:r w:rsidRPr="008A5B9D">
        <w:rPr>
          <w:rStyle w:val="ab"/>
          <w:rFonts w:asciiTheme="majorBidi" w:eastAsiaTheme="majorEastAsia" w:hAnsiTheme="majorBidi" w:cstheme="majorBidi"/>
          <w:rtl/>
        </w:rPr>
        <w:t xml:space="preserve"> </w:t>
      </w:r>
      <w:r w:rsidRPr="008A5B9D">
        <w:rPr>
          <w:rStyle w:val="ab"/>
          <w:rFonts w:asciiTheme="majorBidi" w:eastAsiaTheme="majorEastAsia" w:hAnsiTheme="majorBidi" w:cstheme="majorBidi"/>
          <w:b w:val="0"/>
          <w:bCs w:val="0"/>
          <w:rtl/>
        </w:rPr>
        <w:t>لإدارة شؤون القرية</w:t>
      </w:r>
      <w:r w:rsidRPr="008A5B9D">
        <w:rPr>
          <w:rFonts w:asciiTheme="majorBidi" w:hAnsiTheme="majorBidi" w:cstheme="majorBidi"/>
          <w:rtl/>
        </w:rPr>
        <w:t xml:space="preserve"> في مقابل السنطة. ويتجلى ذلك في استعداد الأهالي لاستقبال الضابط الإداري تحت ظلها: </w:t>
      </w:r>
      <w:r w:rsidR="00231BD1" w:rsidRPr="008A5B9D">
        <w:rPr>
          <w:rFonts w:asciiTheme="majorBidi" w:hAnsiTheme="majorBidi" w:cstheme="majorBidi"/>
          <w:rtl/>
        </w:rPr>
        <w:t>"</w:t>
      </w:r>
      <w:r w:rsidRPr="008A5B9D">
        <w:rPr>
          <w:rFonts w:asciiTheme="majorBidi" w:hAnsiTheme="majorBidi" w:cstheme="majorBidi"/>
          <w:rtl/>
        </w:rPr>
        <w:t>نضفوا فوق الحرازة وشالوا بُروش وفرشات الزاوية وضبحوا الكرامة</w:t>
      </w:r>
      <w:r w:rsidR="00231BD1" w:rsidRPr="008A5B9D">
        <w:rPr>
          <w:rFonts w:asciiTheme="majorBidi" w:hAnsiTheme="majorBidi" w:cstheme="majorBidi"/>
          <w:rtl/>
        </w:rPr>
        <w:t>"</w:t>
      </w:r>
      <w:r w:rsidRPr="008A5B9D">
        <w:rPr>
          <w:rFonts w:asciiTheme="majorBidi" w:hAnsiTheme="majorBidi" w:cstheme="majorBidi"/>
          <w:rtl/>
        </w:rPr>
        <w:t xml:space="preserve"> (ص273)، كما احتضنت نقاشات إدارة الموارد الزراعية (ص211–212)</w:t>
      </w:r>
      <w:r w:rsidRPr="008A5B9D">
        <w:rPr>
          <w:rFonts w:asciiTheme="majorBidi" w:hAnsiTheme="majorBidi" w:cstheme="majorBidi"/>
        </w:rPr>
        <w:t>.</w:t>
      </w:r>
      <w:r w:rsidR="00231BD1" w:rsidRPr="008A5B9D">
        <w:rPr>
          <w:rFonts w:asciiTheme="majorBidi" w:hAnsiTheme="majorBidi" w:cstheme="majorBidi"/>
          <w:rtl/>
        </w:rPr>
        <w:t xml:space="preserve">وتبلغ هذه الدلالة ذروتها مع التحول السياسي، حين عزل الأهالي شيخ الشريف قائلين: "متام انتو قلتوا كلمتكم، وبي تصويتكم ده إنتو عزلتوا شيخكم شيخ الشريف" (ص287)، ورفعوا لافتة "قرية الثورة" (ص287). وبذلك غدت الحرازة </w:t>
      </w:r>
      <w:r w:rsidR="00231BD1" w:rsidRPr="008A5B9D">
        <w:rPr>
          <w:rStyle w:val="ab"/>
          <w:rFonts w:asciiTheme="majorBidi" w:eastAsiaTheme="majorEastAsia" w:hAnsiTheme="majorBidi" w:cstheme="majorBidi"/>
          <w:b w:val="0"/>
          <w:bCs w:val="0"/>
          <w:rtl/>
        </w:rPr>
        <w:t>معادلاً مكانيًا لذاكرة القرية وتحولاتها</w:t>
      </w:r>
      <w:r w:rsidR="00231BD1" w:rsidRPr="008A5B9D">
        <w:rPr>
          <w:rFonts w:asciiTheme="majorBidi" w:hAnsiTheme="majorBidi" w:cstheme="majorBidi"/>
          <w:rtl/>
        </w:rPr>
        <w:t xml:space="preserve">، وهو ما يلخصه الراوي بقوله إنها شهدت </w:t>
      </w:r>
      <w:r w:rsidR="000A3A6F" w:rsidRPr="008A5B9D">
        <w:rPr>
          <w:rFonts w:asciiTheme="majorBidi" w:hAnsiTheme="majorBidi" w:cstheme="majorBidi"/>
          <w:rtl/>
        </w:rPr>
        <w:t>"</w:t>
      </w:r>
      <w:r w:rsidR="00231BD1" w:rsidRPr="008A5B9D">
        <w:rPr>
          <w:rFonts w:asciiTheme="majorBidi" w:hAnsiTheme="majorBidi" w:cstheme="majorBidi"/>
          <w:rtl/>
        </w:rPr>
        <w:t>اجتماعات، وأفكار، وخطط، واحتفالات، وعزل وتنصيب، شهدت علو كعب وهبوط آخر</w:t>
      </w:r>
      <w:r w:rsidR="000A3A6F" w:rsidRPr="008A5B9D">
        <w:rPr>
          <w:rFonts w:asciiTheme="majorBidi" w:hAnsiTheme="majorBidi" w:cstheme="majorBidi"/>
          <w:rtl/>
        </w:rPr>
        <w:t>"</w:t>
      </w:r>
      <w:r w:rsidR="00231BD1" w:rsidRPr="008A5B9D">
        <w:rPr>
          <w:rFonts w:asciiTheme="majorBidi" w:hAnsiTheme="majorBidi" w:cstheme="majorBidi"/>
          <w:rtl/>
        </w:rPr>
        <w:t xml:space="preserve"> (ص298)</w:t>
      </w:r>
      <w:r w:rsidR="00231BD1" w:rsidRPr="008A5B9D">
        <w:rPr>
          <w:rFonts w:asciiTheme="majorBidi" w:hAnsiTheme="majorBidi" w:cstheme="majorBidi"/>
        </w:rPr>
        <w:t>.</w:t>
      </w:r>
      <w:r w:rsidR="00AB15FF" w:rsidRPr="008A5B9D">
        <w:rPr>
          <w:rFonts w:asciiTheme="majorBidi" w:eastAsiaTheme="minorHAnsi" w:hAnsiTheme="majorBidi" w:cstheme="majorBidi"/>
          <w:b/>
          <w:bCs/>
          <w:kern w:val="2"/>
          <w:rtl/>
          <w14:ligatures w14:val="standardContextual"/>
        </w:rPr>
        <w:t xml:space="preserve"> </w:t>
      </w:r>
      <w:r w:rsidR="00231BD1" w:rsidRPr="008A5B9D">
        <w:rPr>
          <w:rFonts w:asciiTheme="majorBidi" w:hAnsiTheme="majorBidi" w:cstheme="majorBidi"/>
          <w:rtl/>
        </w:rPr>
        <w:t>وفي هذا السياق، يتخذ التباين بين الحرازة والسنطة بعدًا رمزيًا يعكس التحولات الاجتماعية. فالسنطة، بخضرتها الموسمية، ارتبطت باستمرار السلطة التقليدية، بينما جسدت الحرازة، باستعادتها الاخضرار في موسم الجفاف</w:t>
      </w:r>
      <w:r w:rsidR="00231BD1" w:rsidRPr="008A5B9D">
        <w:rPr>
          <w:rFonts w:asciiTheme="majorBidi" w:hAnsiTheme="majorBidi" w:cstheme="majorBidi"/>
          <w:b/>
          <w:bCs/>
          <w:rtl/>
        </w:rPr>
        <w:t xml:space="preserve">، </w:t>
      </w:r>
      <w:r w:rsidR="00231BD1" w:rsidRPr="008A5B9D">
        <w:rPr>
          <w:rStyle w:val="ab"/>
          <w:rFonts w:asciiTheme="majorBidi" w:eastAsiaTheme="majorEastAsia" w:hAnsiTheme="majorBidi" w:cstheme="majorBidi"/>
          <w:b w:val="0"/>
          <w:bCs w:val="0"/>
          <w:rtl/>
        </w:rPr>
        <w:t>إرادة التجدد والانبعاث</w:t>
      </w:r>
      <w:r w:rsidR="00231BD1" w:rsidRPr="008A5B9D">
        <w:rPr>
          <w:rFonts w:asciiTheme="majorBidi" w:hAnsiTheme="majorBidi" w:cstheme="majorBidi"/>
        </w:rPr>
        <w:t xml:space="preserve">. </w:t>
      </w:r>
      <w:r w:rsidR="00231BD1" w:rsidRPr="008A5B9D">
        <w:rPr>
          <w:rFonts w:asciiTheme="majorBidi" w:hAnsiTheme="majorBidi" w:cstheme="majorBidi"/>
          <w:rtl/>
        </w:rPr>
        <w:t>ويتعزز هذا التقابل بالموروث الشعبي في المثل السوداني "حرب الحراز للمطر"، الذي يحيل إلى قدرة الحرازة على مقاومة الظروف القاسية. ويوظف السرد هذا الموروث ليمنح الحرازة دلالة تتجاوز طبيعتها، فكما تقاوم الحرازة المطر، تصبح رمزًا لمقاومة البنية التقليدية وإفساح المجال أمام واقع جديد</w:t>
      </w:r>
      <w:r w:rsidR="00BC500C" w:rsidRPr="008A5B9D">
        <w:rPr>
          <w:rFonts w:asciiTheme="majorBidi" w:hAnsiTheme="majorBidi" w:cstheme="majorBidi"/>
        </w:rPr>
        <w:t xml:space="preserve"> </w:t>
      </w:r>
      <w:r w:rsidR="00231BD1" w:rsidRPr="008A5B9D">
        <w:rPr>
          <w:rFonts w:asciiTheme="majorBidi" w:hAnsiTheme="majorBidi" w:cstheme="majorBidi"/>
        </w:rPr>
        <w:t>.</w:t>
      </w:r>
      <w:r w:rsidR="00231BD1" w:rsidRPr="008A5B9D">
        <w:rPr>
          <w:rFonts w:asciiTheme="majorBidi" w:hAnsiTheme="majorBidi" w:cstheme="majorBidi"/>
          <w:rtl/>
        </w:rPr>
        <w:t xml:space="preserve">ويتجسد ذلك في تحول الحرازة إلى </w:t>
      </w:r>
      <w:r w:rsidR="00231BD1" w:rsidRPr="008A5B9D">
        <w:rPr>
          <w:rStyle w:val="ab"/>
          <w:rFonts w:asciiTheme="majorBidi" w:eastAsiaTheme="majorEastAsia" w:hAnsiTheme="majorBidi" w:cstheme="majorBidi"/>
          <w:b w:val="0"/>
          <w:bCs w:val="0"/>
          <w:rtl/>
        </w:rPr>
        <w:t>مسرح للتحول السياسي والاجتماعي</w:t>
      </w:r>
      <w:r w:rsidR="00231BD1" w:rsidRPr="008A5B9D">
        <w:rPr>
          <w:rFonts w:asciiTheme="majorBidi" w:hAnsiTheme="majorBidi" w:cstheme="majorBidi"/>
          <w:rtl/>
        </w:rPr>
        <w:t xml:space="preserve">، إذ تتماهى خضرتها مع "نيابها التي تكشر بها في وجه الخريف" (ص238)، لتغدو في النهاية فضاءً عامًا يجسد </w:t>
      </w:r>
      <w:r w:rsidR="00231BD1" w:rsidRPr="008A5B9D">
        <w:rPr>
          <w:rStyle w:val="ab"/>
          <w:rFonts w:asciiTheme="majorBidi" w:eastAsiaTheme="majorEastAsia" w:hAnsiTheme="majorBidi" w:cstheme="majorBidi"/>
          <w:b w:val="0"/>
          <w:bCs w:val="0"/>
          <w:rtl/>
        </w:rPr>
        <w:t>المشاركة والانفتاح والتجدد</w:t>
      </w:r>
      <w:r w:rsidR="00231BD1" w:rsidRPr="008A5B9D">
        <w:rPr>
          <w:rFonts w:asciiTheme="majorBidi" w:hAnsiTheme="majorBidi" w:cstheme="majorBidi"/>
          <w:b/>
          <w:bCs/>
        </w:rPr>
        <w:t>.</w:t>
      </w:r>
    </w:p>
    <w:p w14:paraId="16D1D5CB" w14:textId="393331BF" w:rsidR="002B7B7B" w:rsidRPr="008A5B9D" w:rsidRDefault="00323419" w:rsidP="00244683">
      <w:pPr>
        <w:pStyle w:val="aa"/>
        <w:bidi/>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b/>
          <w:bCs/>
          <w:kern w:val="2"/>
          <w:rtl/>
          <w14:ligatures w14:val="standardContextual"/>
        </w:rPr>
        <w:t>3-جبل الحريدان</w:t>
      </w:r>
      <w:r w:rsidRPr="008A5B9D">
        <w:rPr>
          <w:rFonts w:asciiTheme="majorBidi" w:eastAsiaTheme="minorHAnsi" w:hAnsiTheme="majorBidi" w:cstheme="majorBidi"/>
          <w:kern w:val="2"/>
          <w:rtl/>
          <w14:ligatures w14:val="standardContextual"/>
        </w:rPr>
        <w:t xml:space="preserve"> :</w:t>
      </w:r>
      <w:r w:rsidR="00D43F90" w:rsidRPr="008A5B9D">
        <w:rPr>
          <w:rFonts w:asciiTheme="majorBidi" w:eastAsiaTheme="minorHAnsi" w:hAnsiTheme="majorBidi" w:cstheme="majorBidi"/>
          <w:kern w:val="2"/>
          <w:rtl/>
          <w14:ligatures w14:val="standardContextual"/>
        </w:rPr>
        <w:t xml:space="preserve"> </w:t>
      </w:r>
      <w:r w:rsidR="00F97EA9" w:rsidRPr="008A5B9D">
        <w:rPr>
          <w:rFonts w:asciiTheme="majorBidi" w:eastAsiaTheme="minorHAnsi" w:hAnsiTheme="majorBidi" w:cstheme="majorBidi"/>
          <w:kern w:val="2"/>
          <w:rtl/>
          <w14:ligatures w14:val="standardContextual"/>
        </w:rPr>
        <w:t>يمثل جبل الحريدان</w:t>
      </w:r>
      <w:r w:rsidR="00CE6F9D" w:rsidRPr="008A5B9D">
        <w:rPr>
          <w:rFonts w:asciiTheme="majorBidi" w:eastAsiaTheme="minorHAnsi" w:hAnsiTheme="majorBidi" w:cstheme="majorBidi"/>
          <w:kern w:val="2"/>
          <w:rtl/>
          <w14:ligatures w14:val="standardContextual"/>
        </w:rPr>
        <w:t xml:space="preserve"> </w:t>
      </w:r>
      <w:r w:rsidR="00F97EA9" w:rsidRPr="008A5B9D">
        <w:rPr>
          <w:rFonts w:asciiTheme="majorBidi" w:eastAsiaTheme="minorHAnsi" w:hAnsiTheme="majorBidi" w:cstheme="majorBidi"/>
          <w:kern w:val="2"/>
          <w:rtl/>
          <w14:ligatures w14:val="standardContextual"/>
        </w:rPr>
        <w:t>العلامة المكانية الأكثر اتساعاً ورمزية، فهو "البعيد عنها القريب منها" (ص24)، معلم يكسر رتابة السهل المنبسط ويفرض</w:t>
      </w:r>
      <w:r w:rsidR="00473920" w:rsidRPr="008A5B9D">
        <w:rPr>
          <w:rFonts w:asciiTheme="majorBidi" w:eastAsiaTheme="minorHAnsi" w:hAnsiTheme="majorBidi" w:cstheme="majorBidi"/>
          <w:kern w:val="2"/>
          <w:rtl/>
          <w14:ligatures w14:val="standardContextual"/>
        </w:rPr>
        <w:t xml:space="preserve"> </w:t>
      </w:r>
      <w:r w:rsidR="00F97EA9" w:rsidRPr="008A5B9D">
        <w:rPr>
          <w:rFonts w:asciiTheme="majorBidi" w:eastAsiaTheme="minorHAnsi" w:hAnsiTheme="majorBidi" w:cstheme="majorBidi"/>
          <w:kern w:val="2"/>
          <w:rtl/>
          <w14:ligatures w14:val="standardContextual"/>
        </w:rPr>
        <w:t xml:space="preserve">حضوره </w:t>
      </w:r>
      <w:r w:rsidR="002B7B7B" w:rsidRPr="008A5B9D">
        <w:rPr>
          <w:rFonts w:asciiTheme="majorBidi" w:eastAsiaTheme="minorHAnsi" w:hAnsiTheme="majorBidi" w:cstheme="majorBidi"/>
          <w:kern w:val="2"/>
          <w:rtl/>
          <w14:ligatures w14:val="standardContextual"/>
        </w:rPr>
        <w:t xml:space="preserve">في </w:t>
      </w:r>
      <w:r w:rsidR="002B7B7B" w:rsidRPr="008A5B9D">
        <w:rPr>
          <w:rFonts w:asciiTheme="majorBidi" w:hAnsiTheme="majorBidi" w:cstheme="majorBidi"/>
          <w:rtl/>
        </w:rPr>
        <w:t xml:space="preserve">المشهد والوعي المكاني للسكان. وتتجاوز دلالته وظيفته الطبوغرافية ليصبح رمزًا للثبات والارتباط بالمكان، إذ يصفه السرد </w:t>
      </w:r>
      <w:r w:rsidR="00F97EA9" w:rsidRPr="008A5B9D">
        <w:rPr>
          <w:rFonts w:asciiTheme="majorBidi" w:eastAsiaTheme="minorHAnsi" w:hAnsiTheme="majorBidi" w:cstheme="majorBidi"/>
          <w:kern w:val="2"/>
          <w:rtl/>
          <w14:ligatures w14:val="standardContextual"/>
        </w:rPr>
        <w:t>بأنه "ذرع نفسه في مكان ليس من طينته" (ص123)، وهي صورة تعكس قدرة الإنسان على التجذر. هذا الجبل الذي يزخر بـ "مشهد متخم بالجمال" من حشائش وطيور مختلفة  (ص54)، ارتبط في وعي الشباب بالطموح</w:t>
      </w:r>
      <w:r w:rsidR="002B7B7B" w:rsidRPr="008A5B9D">
        <w:rPr>
          <w:rFonts w:asciiTheme="majorBidi" w:eastAsiaTheme="minorHAnsi" w:hAnsiTheme="majorBidi" w:cstheme="majorBidi"/>
          <w:kern w:val="2"/>
          <w:rtl/>
          <w14:ligatures w14:val="standardContextual"/>
        </w:rPr>
        <w:t xml:space="preserve"> والامل </w:t>
      </w:r>
      <w:r w:rsidR="00F97EA9" w:rsidRPr="008A5B9D">
        <w:rPr>
          <w:rFonts w:asciiTheme="majorBidi" w:eastAsiaTheme="minorHAnsi" w:hAnsiTheme="majorBidi" w:cstheme="majorBidi"/>
          <w:kern w:val="2"/>
          <w:rtl/>
          <w14:ligatures w14:val="standardContextual"/>
        </w:rPr>
        <w:t xml:space="preserve"> والتحليق، حيث وصفهم الراوي بأنهم "عازمون على التحليق" و"يرتقبون بزوغ فجر جديد" (ص123). </w:t>
      </w:r>
      <w:r w:rsidR="002A4044" w:rsidRPr="008A5B9D">
        <w:rPr>
          <w:rFonts w:asciiTheme="majorBidi" w:eastAsiaTheme="minorHAnsi" w:hAnsiTheme="majorBidi" w:cstheme="majorBidi"/>
          <w:kern w:val="2"/>
          <w:rtl/>
          <w14:ligatures w14:val="standardContextual"/>
        </w:rPr>
        <w:t xml:space="preserve">وبذلك أصبح الجبل </w:t>
      </w:r>
      <w:r w:rsidR="002B7B7B" w:rsidRPr="008A5B9D">
        <w:rPr>
          <w:rFonts w:asciiTheme="majorBidi" w:hAnsiTheme="majorBidi" w:cstheme="majorBidi"/>
          <w:rtl/>
        </w:rPr>
        <w:t>رمزًا لاستمرار الهوية المكانية بالتوازي مع التحولات التي شهدتها القرية</w:t>
      </w:r>
      <w:r w:rsidR="002B7B7B" w:rsidRPr="008A5B9D">
        <w:rPr>
          <w:rFonts w:asciiTheme="majorBidi" w:hAnsiTheme="majorBidi" w:cstheme="majorBidi"/>
        </w:rPr>
        <w:t>.</w:t>
      </w:r>
    </w:p>
    <w:p w14:paraId="67191260" w14:textId="2432AC96" w:rsidR="006E371A" w:rsidRPr="008A5B9D" w:rsidRDefault="001D5FF4" w:rsidP="00641E71">
      <w:pPr>
        <w:pStyle w:val="aa"/>
        <w:bidi/>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 xml:space="preserve">وخلاصة ذلك، تكشف السنطة والحرازة وجبل الحريدان أن المكان في الرواية يؤدي وظيفة رمزية تتجاوز الوصف، إذ يجسد صراع الأنساق بين الهيمنة والتغيير، ويعكس العلاقة بين التحول التنموي والهوية المكانية، بما يتسق مع مفهوم </w:t>
      </w:r>
      <w:r w:rsidR="00AB15FF"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الإحساس بالمكان</w:t>
      </w:r>
      <w:r w:rsidR="00AB15FF" w:rsidRPr="008A5B9D">
        <w:rPr>
          <w:rFonts w:asciiTheme="majorBidi" w:eastAsiaTheme="minorHAnsi" w:hAnsiTheme="majorBidi" w:cstheme="majorBidi"/>
          <w:kern w:val="2"/>
          <w:rtl/>
          <w14:ligatures w14:val="standardContextual"/>
        </w:rPr>
        <w:t>"</w:t>
      </w:r>
      <w:r w:rsidRPr="008A5B9D">
        <w:rPr>
          <w:rFonts w:asciiTheme="majorBidi" w:eastAsiaTheme="minorHAnsi" w:hAnsiTheme="majorBidi" w:cstheme="majorBidi"/>
          <w:kern w:val="2"/>
          <w:rtl/>
          <w14:ligatures w14:val="standardContextual"/>
        </w:rPr>
        <w:t>عند يي فو توان، الذي يربط دلالة المكان بالخبرة الإنسانية والهوية الجماعية</w:t>
      </w:r>
      <w:r w:rsidRPr="008A5B9D">
        <w:rPr>
          <w:rFonts w:asciiTheme="majorBidi" w:hAnsiTheme="majorBidi" w:cstheme="majorBidi"/>
        </w:rPr>
        <w:t>.</w:t>
      </w:r>
    </w:p>
    <w:p w14:paraId="4BEC61C5" w14:textId="77777777" w:rsidR="00D11A17" w:rsidRPr="008A5B9D" w:rsidRDefault="00D11A17" w:rsidP="00D11A17">
      <w:pPr>
        <w:pStyle w:val="aa"/>
        <w:bidi/>
        <w:jc w:val="both"/>
        <w:rPr>
          <w:rFonts w:asciiTheme="majorBidi" w:eastAsiaTheme="minorHAnsi" w:hAnsiTheme="majorBidi" w:cstheme="majorBidi"/>
          <w:kern w:val="2"/>
          <w:rtl/>
          <w14:ligatures w14:val="standardContextual"/>
        </w:rPr>
      </w:pPr>
    </w:p>
    <w:p w14:paraId="272D5EF1" w14:textId="77777777" w:rsidR="00D11A17" w:rsidRPr="008A5B9D" w:rsidRDefault="00D11A17" w:rsidP="00D11A17">
      <w:pPr>
        <w:pStyle w:val="aa"/>
        <w:bidi/>
        <w:jc w:val="both"/>
        <w:rPr>
          <w:rFonts w:asciiTheme="majorBidi" w:eastAsiaTheme="minorHAnsi" w:hAnsiTheme="majorBidi" w:cstheme="majorBidi"/>
          <w:kern w:val="2"/>
          <w:rtl/>
          <w14:ligatures w14:val="standardContextual"/>
        </w:rPr>
      </w:pPr>
    </w:p>
    <w:p w14:paraId="00BCBB39" w14:textId="040C9412" w:rsidR="006E371A" w:rsidRPr="008A5B9D" w:rsidRDefault="00B17BFB" w:rsidP="006E371A">
      <w:pPr>
        <w:bidi w:val="0"/>
        <w:spacing w:before="100" w:beforeAutospacing="1" w:after="100" w:afterAutospacing="1" w:line="240" w:lineRule="auto"/>
        <w:jc w:val="right"/>
        <w:rPr>
          <w:rFonts w:asciiTheme="majorBidi" w:hAnsiTheme="majorBidi" w:cstheme="majorBidi"/>
          <w:b/>
          <w:bCs/>
        </w:rPr>
      </w:pPr>
      <w:bookmarkStart w:id="26" w:name="_Hlk234823540"/>
      <w:bookmarkEnd w:id="24"/>
      <w:r w:rsidRPr="008A5B9D">
        <w:rPr>
          <w:rFonts w:asciiTheme="majorBidi" w:hAnsiTheme="majorBidi" w:cstheme="majorBidi"/>
          <w:b/>
          <w:bCs/>
          <w:rtl/>
        </w:rPr>
        <w:lastRenderedPageBreak/>
        <w:t>5</w:t>
      </w:r>
      <w:r w:rsidR="004E0980" w:rsidRPr="008A5B9D">
        <w:rPr>
          <w:rFonts w:asciiTheme="majorBidi" w:hAnsiTheme="majorBidi" w:cstheme="majorBidi"/>
          <w:b/>
          <w:bCs/>
          <w:rtl/>
        </w:rPr>
        <w:t>-النتائج ومناقشتها</w:t>
      </w:r>
      <w:r w:rsidR="00B327F5" w:rsidRPr="008A5B9D">
        <w:rPr>
          <w:rFonts w:asciiTheme="majorBidi" w:hAnsiTheme="majorBidi" w:cstheme="majorBidi"/>
          <w:b/>
          <w:bCs/>
          <w:rtl/>
        </w:rPr>
        <w:t>:</w:t>
      </w:r>
    </w:p>
    <w:p w14:paraId="1823FD6C" w14:textId="50F688A3" w:rsidR="004E0980" w:rsidRPr="008A5B9D" w:rsidRDefault="004E0980" w:rsidP="00244683">
      <w:pPr>
        <w:spacing w:before="100" w:beforeAutospacing="1" w:after="100" w:afterAutospacing="1" w:line="240" w:lineRule="auto"/>
        <w:rPr>
          <w:rFonts w:asciiTheme="majorBidi" w:hAnsiTheme="majorBidi" w:cstheme="majorBidi"/>
          <w:b/>
          <w:bCs/>
        </w:rPr>
      </w:pPr>
      <w:r w:rsidRPr="008A5B9D">
        <w:rPr>
          <w:rFonts w:asciiTheme="majorBidi" w:hAnsiTheme="majorBidi" w:cstheme="majorBidi"/>
          <w:b/>
          <w:bCs/>
          <w:rtl/>
        </w:rPr>
        <w:t>أ</w:t>
      </w:r>
      <w:bookmarkStart w:id="27" w:name="_Hlk234821890"/>
      <w:r w:rsidRPr="008A5B9D">
        <w:rPr>
          <w:rFonts w:asciiTheme="majorBidi" w:hAnsiTheme="majorBidi" w:cstheme="majorBidi"/>
          <w:b/>
          <w:bCs/>
          <w:rtl/>
        </w:rPr>
        <w:t>ولاً: النتائج:</w:t>
      </w:r>
    </w:p>
    <w:p w14:paraId="37BDC9C3" w14:textId="5EB29869" w:rsidR="004E0980" w:rsidRPr="008A5B9D" w:rsidRDefault="004E0980" w:rsidP="00DF0675">
      <w:pPr>
        <w:spacing w:before="100" w:beforeAutospacing="1" w:after="100" w:afterAutospacing="1" w:line="240" w:lineRule="auto"/>
        <w:jc w:val="both"/>
        <w:rPr>
          <w:rFonts w:asciiTheme="majorBidi" w:hAnsiTheme="majorBidi" w:cstheme="majorBidi"/>
          <w:rtl/>
        </w:rPr>
      </w:pPr>
      <w:r w:rsidRPr="008A5B9D">
        <w:rPr>
          <w:rFonts w:asciiTheme="majorBidi" w:hAnsiTheme="majorBidi" w:cstheme="majorBidi"/>
          <w:rtl/>
        </w:rPr>
        <w:t xml:space="preserve">1-أظهر التحليل أن المكان في رواية </w:t>
      </w:r>
      <w:r w:rsidR="00F25774" w:rsidRPr="008A5B9D">
        <w:rPr>
          <w:rFonts w:asciiTheme="majorBidi" w:hAnsiTheme="majorBidi" w:cstheme="majorBidi"/>
          <w:rtl/>
        </w:rPr>
        <w:t>"</w:t>
      </w:r>
      <w:r w:rsidRPr="008A5B9D">
        <w:rPr>
          <w:rFonts w:asciiTheme="majorBidi" w:hAnsiTheme="majorBidi" w:cstheme="majorBidi"/>
          <w:rtl/>
        </w:rPr>
        <w:t>صقر الحريدان</w:t>
      </w:r>
      <w:r w:rsidR="00F25774" w:rsidRPr="008A5B9D">
        <w:rPr>
          <w:rFonts w:asciiTheme="majorBidi" w:hAnsiTheme="majorBidi" w:cstheme="majorBidi"/>
          <w:rtl/>
        </w:rPr>
        <w:t>"</w:t>
      </w:r>
      <w:r w:rsidR="00DF0675" w:rsidRPr="008A5B9D">
        <w:rPr>
          <w:rtl/>
        </w:rPr>
        <w:t xml:space="preserve"> يمثل بنية سردية فاعلة في تشكيل العلاقات الاجتماعية والاقتصادية، ولا يقتصر على كونه إطارًا للأحداث</w:t>
      </w:r>
      <w:r w:rsidR="00DF0675" w:rsidRPr="008A5B9D">
        <w:rPr>
          <w:rFonts w:hint="cs"/>
          <w:rtl/>
        </w:rPr>
        <w:t xml:space="preserve"> ،</w:t>
      </w:r>
      <w:r w:rsidR="00DF0675" w:rsidRPr="008A5B9D">
        <w:rPr>
          <w:rtl/>
        </w:rPr>
        <w:t>إذ عكس توزيع الأمكنة تفاوتًا في النفوذ بين فضاءات الهيمنة التقليدية وفضاءات التحول والتنمية</w:t>
      </w:r>
      <w:r w:rsidR="00DF0675" w:rsidRPr="008A5B9D">
        <w:t>.</w:t>
      </w:r>
      <w:r w:rsidR="00F25774" w:rsidRPr="008A5B9D">
        <w:rPr>
          <w:rFonts w:asciiTheme="majorBidi" w:hAnsiTheme="majorBidi" w:cstheme="majorBidi"/>
          <w:rtl/>
        </w:rPr>
        <w:t xml:space="preserve"> </w:t>
      </w:r>
    </w:p>
    <w:p w14:paraId="06F21A28" w14:textId="2A4D36D0" w:rsidR="004E0980" w:rsidRPr="008A5B9D" w:rsidRDefault="004E0980" w:rsidP="00244683">
      <w:pPr>
        <w:spacing w:before="100" w:beforeAutospacing="1" w:after="100" w:afterAutospacing="1" w:line="240" w:lineRule="auto"/>
        <w:jc w:val="both"/>
        <w:rPr>
          <w:rFonts w:asciiTheme="majorBidi" w:hAnsiTheme="majorBidi" w:cstheme="majorBidi"/>
        </w:rPr>
      </w:pPr>
      <w:r w:rsidRPr="008A5B9D">
        <w:rPr>
          <w:rFonts w:asciiTheme="majorBidi" w:hAnsiTheme="majorBidi" w:cstheme="majorBidi"/>
          <w:rtl/>
        </w:rPr>
        <w:t>2-بينت النتائج أن التحول التنموي في الرواية ارتبط بإعادة تنظيم المجال الريفي</w:t>
      </w:r>
      <w:r w:rsidR="00175DD1" w:rsidRPr="008A5B9D">
        <w:rPr>
          <w:rFonts w:asciiTheme="majorBidi" w:hAnsiTheme="majorBidi" w:cstheme="majorBidi"/>
          <w:rtl/>
        </w:rPr>
        <w:t xml:space="preserve"> </w:t>
      </w:r>
      <w:r w:rsidR="00DF0675" w:rsidRPr="008A5B9D">
        <w:rPr>
          <w:rFonts w:asciiTheme="majorBidi" w:hAnsiTheme="majorBidi" w:cstheme="majorBidi" w:hint="cs"/>
          <w:rtl/>
        </w:rPr>
        <w:t xml:space="preserve"> وعلاقاته </w:t>
      </w:r>
      <w:r w:rsidRPr="008A5B9D">
        <w:rPr>
          <w:rFonts w:asciiTheme="majorBidi" w:hAnsiTheme="majorBidi" w:cstheme="majorBidi"/>
          <w:rtl/>
        </w:rPr>
        <w:t>أكثر</w:t>
      </w:r>
      <w:r w:rsidR="00175DD1" w:rsidRPr="008A5B9D">
        <w:rPr>
          <w:rFonts w:asciiTheme="majorBidi" w:hAnsiTheme="majorBidi" w:cstheme="majorBidi"/>
          <w:rtl/>
        </w:rPr>
        <w:t xml:space="preserve"> </w:t>
      </w:r>
      <w:r w:rsidRPr="008A5B9D">
        <w:rPr>
          <w:rFonts w:asciiTheme="majorBidi" w:hAnsiTheme="majorBidi" w:cstheme="majorBidi"/>
          <w:rtl/>
        </w:rPr>
        <w:t>من ارتباطه بالنمو الاقتصادي</w:t>
      </w:r>
      <w:r w:rsidR="009973E5" w:rsidRPr="008A5B9D">
        <w:rPr>
          <w:rFonts w:asciiTheme="majorBidi" w:hAnsiTheme="majorBidi" w:cstheme="majorBidi"/>
          <w:rtl/>
        </w:rPr>
        <w:t xml:space="preserve"> وحده </w:t>
      </w:r>
      <w:r w:rsidRPr="008A5B9D">
        <w:rPr>
          <w:rFonts w:asciiTheme="majorBidi" w:hAnsiTheme="majorBidi" w:cstheme="majorBidi"/>
          <w:rtl/>
        </w:rPr>
        <w:t>،</w:t>
      </w:r>
      <w:r w:rsidR="009973E5" w:rsidRPr="008A5B9D">
        <w:rPr>
          <w:rFonts w:asciiTheme="majorBidi" w:hAnsiTheme="majorBidi" w:cstheme="majorBidi"/>
          <w:rtl/>
        </w:rPr>
        <w:t xml:space="preserve">حيث </w:t>
      </w:r>
      <w:r w:rsidRPr="008A5B9D">
        <w:rPr>
          <w:rFonts w:asciiTheme="majorBidi" w:hAnsiTheme="majorBidi" w:cstheme="majorBidi"/>
          <w:rtl/>
        </w:rPr>
        <w:t xml:space="preserve">أسهم الانتقال إلى فضاءات المشاركة </w:t>
      </w:r>
      <w:r w:rsidR="00DF0675" w:rsidRPr="008A5B9D">
        <w:rPr>
          <w:rtl/>
        </w:rPr>
        <w:t>والعمل الجماعي</w:t>
      </w:r>
      <w:r w:rsidR="00DF0675" w:rsidRPr="008A5B9D">
        <w:rPr>
          <w:rFonts w:asciiTheme="majorBidi" w:hAnsiTheme="majorBidi" w:cstheme="majorBidi" w:hint="cs"/>
          <w:rtl/>
        </w:rPr>
        <w:t xml:space="preserve"> </w:t>
      </w:r>
      <w:r w:rsidRPr="008A5B9D">
        <w:rPr>
          <w:rFonts w:asciiTheme="majorBidi" w:hAnsiTheme="majorBidi" w:cstheme="majorBidi"/>
          <w:rtl/>
        </w:rPr>
        <w:t>في إعادة تشكيل ال</w:t>
      </w:r>
      <w:r w:rsidR="00F25774" w:rsidRPr="008A5B9D">
        <w:rPr>
          <w:rFonts w:asciiTheme="majorBidi" w:hAnsiTheme="majorBidi" w:cstheme="majorBidi"/>
          <w:rtl/>
        </w:rPr>
        <w:t xml:space="preserve">بنية </w:t>
      </w:r>
      <w:r w:rsidRPr="008A5B9D">
        <w:rPr>
          <w:rFonts w:asciiTheme="majorBidi" w:hAnsiTheme="majorBidi" w:cstheme="majorBidi"/>
          <w:rtl/>
        </w:rPr>
        <w:t xml:space="preserve">الاجتماعية </w:t>
      </w:r>
      <w:r w:rsidR="009973E5" w:rsidRPr="008A5B9D">
        <w:rPr>
          <w:rFonts w:asciiTheme="majorBidi" w:hAnsiTheme="majorBidi" w:cstheme="majorBidi"/>
          <w:rtl/>
        </w:rPr>
        <w:t xml:space="preserve"> للقرية</w:t>
      </w:r>
      <w:r w:rsidRPr="008A5B9D">
        <w:rPr>
          <w:rFonts w:asciiTheme="majorBidi" w:hAnsiTheme="majorBidi" w:cstheme="majorBidi"/>
        </w:rPr>
        <w:t>.</w:t>
      </w:r>
    </w:p>
    <w:p w14:paraId="68D808FC" w14:textId="4F2B8606" w:rsidR="00DF0675" w:rsidRPr="008A5B9D" w:rsidRDefault="004E0980" w:rsidP="00244683">
      <w:pPr>
        <w:spacing w:before="100" w:beforeAutospacing="1" w:after="100" w:afterAutospacing="1" w:line="240" w:lineRule="auto"/>
        <w:jc w:val="both"/>
        <w:rPr>
          <w:rFonts w:asciiTheme="majorBidi" w:hAnsiTheme="majorBidi" w:cstheme="majorBidi"/>
          <w:rtl/>
        </w:rPr>
      </w:pPr>
      <w:r w:rsidRPr="008A5B9D">
        <w:rPr>
          <w:rFonts w:asciiTheme="majorBidi" w:hAnsiTheme="majorBidi" w:cstheme="majorBidi"/>
          <w:rtl/>
        </w:rPr>
        <w:t>3-</w:t>
      </w:r>
      <w:r w:rsidR="002B1C4B" w:rsidRPr="008A5B9D">
        <w:rPr>
          <w:rFonts w:asciiTheme="majorBidi" w:hAnsiTheme="majorBidi" w:cstheme="majorBidi"/>
          <w:rtl/>
        </w:rPr>
        <w:t xml:space="preserve">أوضحت النتائج أن التحول المكاني </w:t>
      </w:r>
      <w:r w:rsidR="00DF0675" w:rsidRPr="008A5B9D">
        <w:rPr>
          <w:rFonts w:asciiTheme="majorBidi" w:hAnsiTheme="majorBidi" w:cstheme="majorBidi" w:hint="cs"/>
          <w:rtl/>
        </w:rPr>
        <w:t>،</w:t>
      </w:r>
      <w:r w:rsidR="00DF0675" w:rsidRPr="008A5B9D">
        <w:rPr>
          <w:rtl/>
        </w:rPr>
        <w:t xml:space="preserve"> من خلال البنية التحتية المتمثلة في </w:t>
      </w:r>
      <w:r w:rsidR="00DF0675" w:rsidRPr="008A5B9D">
        <w:rPr>
          <w:rStyle w:val="ab"/>
          <w:b w:val="0"/>
          <w:bCs w:val="0"/>
          <w:rtl/>
        </w:rPr>
        <w:t>الكوبري والطريق</w:t>
      </w:r>
      <w:r w:rsidR="00DF0675" w:rsidRPr="008A5B9D">
        <w:rPr>
          <w:rtl/>
        </w:rPr>
        <w:t xml:space="preserve">، والمؤسسات المتمثلة في </w:t>
      </w:r>
      <w:r w:rsidR="00DF0675" w:rsidRPr="008A5B9D">
        <w:rPr>
          <w:rStyle w:val="ab"/>
          <w:b w:val="0"/>
          <w:bCs w:val="0"/>
          <w:rtl/>
        </w:rPr>
        <w:t>الجمعية التعاونية</w:t>
      </w:r>
      <w:r w:rsidR="00DF0675" w:rsidRPr="008A5B9D">
        <w:rPr>
          <w:rtl/>
        </w:rPr>
        <w:t>، أسهم في الحد من العزلة المكانية وتوسيع إمكانات الحركة والوصول إلى الموارد والخدمات</w:t>
      </w:r>
      <w:r w:rsidR="00DF0675" w:rsidRPr="008A5B9D">
        <w:t>.</w:t>
      </w:r>
    </w:p>
    <w:p w14:paraId="6663FC85" w14:textId="3EC49D7B" w:rsidR="00DF0675" w:rsidRPr="008A5B9D" w:rsidRDefault="000A3A6F" w:rsidP="00244683">
      <w:pPr>
        <w:spacing w:before="100" w:beforeAutospacing="1" w:after="100" w:afterAutospacing="1" w:line="240" w:lineRule="auto"/>
        <w:jc w:val="both"/>
        <w:rPr>
          <w:rFonts w:asciiTheme="majorBidi" w:hAnsiTheme="majorBidi" w:cstheme="majorBidi"/>
          <w:rtl/>
        </w:rPr>
      </w:pPr>
      <w:r w:rsidRPr="008A5B9D">
        <w:rPr>
          <w:rFonts w:asciiTheme="majorBidi" w:hAnsiTheme="majorBidi" w:cstheme="majorBidi"/>
          <w:rtl/>
        </w:rPr>
        <w:t>4</w:t>
      </w:r>
      <w:r w:rsidR="007814C0" w:rsidRPr="008A5B9D">
        <w:rPr>
          <w:rFonts w:asciiTheme="majorBidi" w:hAnsiTheme="majorBidi" w:cstheme="majorBidi"/>
          <w:rtl/>
        </w:rPr>
        <w:t>-</w:t>
      </w:r>
      <w:r w:rsidR="00DF0675" w:rsidRPr="008A5B9D">
        <w:rPr>
          <w:rtl/>
        </w:rPr>
        <w:t xml:space="preserve"> أظهر التحليل أن التحول التنموي في السرد ارتبط بإعادة تشكيل علاقة السكان بالمكان، بما عزز حضور </w:t>
      </w:r>
      <w:r w:rsidR="00321BC4" w:rsidRPr="008A5B9D">
        <w:rPr>
          <w:rStyle w:val="ab"/>
          <w:rFonts w:hint="cs"/>
          <w:b w:val="0"/>
          <w:bCs w:val="0"/>
          <w:rtl/>
        </w:rPr>
        <w:t>"</w:t>
      </w:r>
      <w:r w:rsidR="00DF0675" w:rsidRPr="008A5B9D">
        <w:rPr>
          <w:rStyle w:val="ab"/>
          <w:b w:val="0"/>
          <w:bCs w:val="0"/>
          <w:rtl/>
        </w:rPr>
        <w:t>الإحساس بالمكان</w:t>
      </w:r>
      <w:r w:rsidR="00DF0675" w:rsidRPr="008A5B9D">
        <w:rPr>
          <w:rtl/>
        </w:rPr>
        <w:t xml:space="preserve"> </w:t>
      </w:r>
      <w:r w:rsidR="00321BC4" w:rsidRPr="008A5B9D">
        <w:rPr>
          <w:rFonts w:hint="cs"/>
          <w:rtl/>
        </w:rPr>
        <w:t>"</w:t>
      </w:r>
      <w:r w:rsidR="00DF0675" w:rsidRPr="008A5B9D">
        <w:rPr>
          <w:rtl/>
        </w:rPr>
        <w:t>والارتباط بالأرض والقرية بوصفهما جزءًا من الهوية الجماعية</w:t>
      </w:r>
      <w:r w:rsidR="00DF0675" w:rsidRPr="008A5B9D">
        <w:t>.</w:t>
      </w:r>
    </w:p>
    <w:p w14:paraId="2AF6135D" w14:textId="6F1400DD" w:rsidR="00DF0675" w:rsidRPr="008A5B9D" w:rsidRDefault="007814C0" w:rsidP="00244683">
      <w:pPr>
        <w:pStyle w:val="aa"/>
        <w:bidi/>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 xml:space="preserve">5- </w:t>
      </w:r>
      <w:r w:rsidR="00DF0675" w:rsidRPr="008A5B9D">
        <w:rPr>
          <w:rtl/>
        </w:rPr>
        <w:t xml:space="preserve">كشفت النتائج أن بعض الرموز المكانية، ولا سيما </w:t>
      </w:r>
      <w:r w:rsidR="00DF0675" w:rsidRPr="008A5B9D">
        <w:rPr>
          <w:rStyle w:val="ab"/>
          <w:rFonts w:eastAsiaTheme="majorEastAsia"/>
          <w:b w:val="0"/>
          <w:bCs w:val="0"/>
          <w:rtl/>
        </w:rPr>
        <w:t>شجرة الحرازة وجبل الحريدان</w:t>
      </w:r>
      <w:r w:rsidR="00DF0675" w:rsidRPr="008A5B9D">
        <w:rPr>
          <w:rtl/>
        </w:rPr>
        <w:t>، تحمل دلالات تتصل بالانتماء والذاكرة والهوية المحلية، وتدعم المعنى الرمزي للتحولات التي يشهدها المجال الريفي</w:t>
      </w:r>
      <w:r w:rsidR="00DF0675" w:rsidRPr="008A5B9D">
        <w:t>.</w:t>
      </w:r>
    </w:p>
    <w:p w14:paraId="6231D738" w14:textId="3E6626FA" w:rsidR="00553C90" w:rsidRPr="008A5B9D" w:rsidRDefault="007814C0" w:rsidP="00E402BB">
      <w:pPr>
        <w:spacing w:before="100" w:beforeAutospacing="1" w:after="100" w:afterAutospacing="1" w:line="240" w:lineRule="auto"/>
        <w:jc w:val="both"/>
        <w:rPr>
          <w:rFonts w:asciiTheme="majorBidi" w:hAnsiTheme="majorBidi" w:cstheme="majorBidi"/>
          <w:rtl/>
        </w:rPr>
      </w:pPr>
      <w:r w:rsidRPr="008A5B9D">
        <w:rPr>
          <w:rFonts w:asciiTheme="majorBidi" w:hAnsiTheme="majorBidi" w:cstheme="majorBidi"/>
          <w:rtl/>
        </w:rPr>
        <w:t>6</w:t>
      </w:r>
      <w:r w:rsidR="004E0980" w:rsidRPr="008A5B9D">
        <w:rPr>
          <w:rFonts w:asciiTheme="majorBidi" w:hAnsiTheme="majorBidi" w:cstheme="majorBidi"/>
          <w:rtl/>
        </w:rPr>
        <w:t>-</w:t>
      </w:r>
      <w:r w:rsidR="00553C90" w:rsidRPr="008A5B9D">
        <w:rPr>
          <w:rtl/>
        </w:rPr>
        <w:t xml:space="preserve"> خلصت الدراسة إلى أن القراءة الجغرافية للمكان السردي تتيح التعامل مع الرواية بوصفها </w:t>
      </w:r>
      <w:r w:rsidR="00553C90" w:rsidRPr="008A5B9D">
        <w:rPr>
          <w:rStyle w:val="ab"/>
          <w:b w:val="0"/>
          <w:bCs w:val="0"/>
          <w:rtl/>
        </w:rPr>
        <w:t>مصدرًا نوعيًا</w:t>
      </w:r>
      <w:r w:rsidR="00553C90" w:rsidRPr="008A5B9D">
        <w:rPr>
          <w:rtl/>
        </w:rPr>
        <w:t xml:space="preserve"> </w:t>
      </w:r>
      <w:r w:rsidR="00553C90" w:rsidRPr="008A5B9D">
        <w:rPr>
          <w:rFonts w:hint="cs"/>
          <w:rtl/>
        </w:rPr>
        <w:t>للمعرفة الجغرافية ،</w:t>
      </w:r>
      <w:r w:rsidR="00553C90" w:rsidRPr="008A5B9D">
        <w:rPr>
          <w:rtl/>
        </w:rPr>
        <w:t>يمكن الإفادة منه في فهم التنظيم المجالي والعلاقات الاجتماعية والاقتصادية المرتبطة بالمكان والتحول التنموي</w:t>
      </w:r>
      <w:r w:rsidR="00553C90" w:rsidRPr="008A5B9D">
        <w:t>.</w:t>
      </w:r>
    </w:p>
    <w:p w14:paraId="454C37FD" w14:textId="77777777" w:rsidR="00321BC4" w:rsidRPr="008A5B9D" w:rsidRDefault="00323419" w:rsidP="00244683">
      <w:pPr>
        <w:spacing w:before="100" w:beforeAutospacing="1" w:after="100" w:afterAutospacing="1" w:line="240" w:lineRule="auto"/>
        <w:jc w:val="both"/>
        <w:rPr>
          <w:rtl/>
        </w:rPr>
      </w:pPr>
      <w:r w:rsidRPr="008A5B9D">
        <w:rPr>
          <w:rFonts w:asciiTheme="majorBidi" w:hAnsiTheme="majorBidi" w:cstheme="majorBidi"/>
          <w:b/>
          <w:bCs/>
          <w:rtl/>
        </w:rPr>
        <w:t>ثانيا :</w:t>
      </w:r>
      <w:r w:rsidR="008244D6" w:rsidRPr="008A5B9D">
        <w:rPr>
          <w:rFonts w:asciiTheme="majorBidi" w:hAnsiTheme="majorBidi" w:cstheme="majorBidi"/>
          <w:b/>
          <w:bCs/>
          <w:rtl/>
        </w:rPr>
        <w:t xml:space="preserve"> </w:t>
      </w:r>
      <w:r w:rsidRPr="008A5B9D">
        <w:rPr>
          <w:rFonts w:asciiTheme="majorBidi" w:hAnsiTheme="majorBidi" w:cstheme="majorBidi"/>
          <w:b/>
          <w:bCs/>
          <w:rtl/>
        </w:rPr>
        <w:t>مناقشة النتائج :</w:t>
      </w:r>
    </w:p>
    <w:p w14:paraId="3768D687" w14:textId="3874F3A8" w:rsidR="00323419" w:rsidRPr="008A5B9D" w:rsidRDefault="009624CD" w:rsidP="00244683">
      <w:pPr>
        <w:spacing w:before="100" w:beforeAutospacing="1" w:after="100" w:afterAutospacing="1" w:line="240" w:lineRule="auto"/>
        <w:jc w:val="both"/>
        <w:rPr>
          <w:rFonts w:asciiTheme="majorBidi" w:hAnsiTheme="majorBidi" w:cstheme="majorBidi"/>
          <w:b/>
          <w:bCs/>
          <w:rtl/>
        </w:rPr>
      </w:pPr>
      <w:r w:rsidRPr="008A5B9D">
        <w:rPr>
          <w:rtl/>
        </w:rPr>
        <w:t xml:space="preserve"> تكشف نتائج الدراسة أن المكان السردي في رواية </w:t>
      </w:r>
      <w:r w:rsidRPr="008A5B9D">
        <w:rPr>
          <w:rStyle w:val="ab"/>
          <w:rFonts w:hint="cs"/>
          <w:rtl/>
        </w:rPr>
        <w:t>"</w:t>
      </w:r>
      <w:r w:rsidRPr="008A5B9D">
        <w:rPr>
          <w:rStyle w:val="ab"/>
          <w:b w:val="0"/>
          <w:bCs w:val="0"/>
          <w:rtl/>
        </w:rPr>
        <w:t>صقر الحريدان</w:t>
      </w:r>
      <w:r w:rsidRPr="008A5B9D">
        <w:rPr>
          <w:rStyle w:val="ab"/>
          <w:b w:val="0"/>
          <w:bCs w:val="0"/>
        </w:rPr>
        <w:t>"</w:t>
      </w:r>
      <w:r w:rsidRPr="008A5B9D">
        <w:t xml:space="preserve"> </w:t>
      </w:r>
      <w:r w:rsidRPr="008A5B9D">
        <w:rPr>
          <w:rtl/>
        </w:rPr>
        <w:t xml:space="preserve">يتحول إلى بنية فاعلة في تشكيل العلاقات الاجتماعية، ويظهر ذلك بوضوح من خلال ثنائية </w:t>
      </w:r>
      <w:r w:rsidRPr="008A5B9D">
        <w:rPr>
          <w:rStyle w:val="ab"/>
          <w:b w:val="0"/>
          <w:bCs w:val="0"/>
          <w:rtl/>
        </w:rPr>
        <w:t>المغلق/المفتوح</w:t>
      </w:r>
      <w:r w:rsidRPr="008A5B9D">
        <w:rPr>
          <w:rtl/>
        </w:rPr>
        <w:t>؛ إذ يعكس توزيع الأمكنة اختلافًا في وظائفها ومواقعها داخل شبكة النفوذ والسلطة. ويتوافق ذلك مع تصور لوفيفر للفضاء بوصفه نتاجًا اجتماعيًا يتشكل من خلال الممارسات والعلاقات والقوى المهيمنة، بحيث لا يكون المكان مجرد حيز محايد، وإنما جزءًا من عملية تنظيم المجتمع للمجال</w:t>
      </w:r>
      <w:r w:rsidR="001D569E" w:rsidRPr="008A5B9D">
        <w:rPr>
          <w:rFonts w:hint="cs"/>
          <w:rtl/>
        </w:rPr>
        <w:t xml:space="preserve"> </w:t>
      </w:r>
      <w:r w:rsidR="001D569E" w:rsidRPr="008A5B9D">
        <w:rPr>
          <w:rStyle w:val="ab"/>
        </w:rPr>
        <w:t>(Lefebvre, 1991)</w:t>
      </w:r>
      <w:r w:rsidR="001D569E" w:rsidRPr="008A5B9D">
        <w:t>.</w:t>
      </w:r>
      <w:r w:rsidRPr="008A5B9D">
        <w:rPr>
          <w:rtl/>
        </w:rPr>
        <w:t>. كما يتصل هذا التصور بمنظور هارفي الذي يربط الشكل المكاني بالعمليات الاجتماعية، بما يسمح بقراءة التفاوت في الوصول إلى الموارد والفرص داخل المجال</w:t>
      </w:r>
      <w:r w:rsidR="00871453" w:rsidRPr="008A5B9D">
        <w:t xml:space="preserve"> </w:t>
      </w:r>
      <w:r w:rsidRPr="008A5B9D">
        <w:t>.</w:t>
      </w:r>
      <w:r w:rsidR="00871453" w:rsidRPr="008A5B9D">
        <w:t xml:space="preserve"> Harvey) 1973 </w:t>
      </w:r>
      <w:r w:rsidR="00871453" w:rsidRPr="008A5B9D">
        <w:rPr>
          <w:rFonts w:asciiTheme="majorBidi" w:hAnsiTheme="majorBidi" w:cstheme="majorBidi" w:hint="cs"/>
          <w:b/>
          <w:bCs/>
          <w:rtl/>
        </w:rPr>
        <w:t>).</w:t>
      </w:r>
    </w:p>
    <w:p w14:paraId="19712699" w14:textId="72BBDA3F" w:rsidR="00D14673" w:rsidRPr="008A5B9D" w:rsidRDefault="009624CD" w:rsidP="00D14673">
      <w:pPr>
        <w:spacing w:before="100" w:beforeAutospacing="1" w:after="100" w:afterAutospacing="1" w:line="240" w:lineRule="auto"/>
        <w:jc w:val="both"/>
        <w:rPr>
          <w:rtl/>
        </w:rPr>
      </w:pPr>
      <w:r w:rsidRPr="008A5B9D">
        <w:rPr>
          <w:rtl/>
        </w:rPr>
        <w:t xml:space="preserve">وفي هذا السياق، لم تظهر التنمية في الرواية بوصفها زيادة في الإنتاج فقط، وإنما بوصفها </w:t>
      </w:r>
      <w:r w:rsidRPr="008A5B9D">
        <w:rPr>
          <w:rStyle w:val="ab"/>
          <w:b w:val="0"/>
          <w:bCs w:val="0"/>
          <w:rtl/>
        </w:rPr>
        <w:t>إعادة تنظيم للمجال</w:t>
      </w:r>
      <w:r w:rsidRPr="008A5B9D">
        <w:rPr>
          <w:rStyle w:val="ab"/>
          <w:rtl/>
        </w:rPr>
        <w:t xml:space="preserve"> </w:t>
      </w:r>
      <w:r w:rsidRPr="008A5B9D">
        <w:rPr>
          <w:rStyle w:val="ab"/>
          <w:b w:val="0"/>
          <w:bCs w:val="0"/>
          <w:rtl/>
        </w:rPr>
        <w:t>الريفي وتغييرًا في أنماط المشاركة وإدارة الموارد</w:t>
      </w:r>
      <w:r w:rsidRPr="008A5B9D">
        <w:t xml:space="preserve">. </w:t>
      </w:r>
      <w:r w:rsidRPr="008A5B9D">
        <w:rPr>
          <w:rtl/>
        </w:rPr>
        <w:t xml:space="preserve">وتبرز </w:t>
      </w:r>
      <w:r w:rsidRPr="008A5B9D">
        <w:rPr>
          <w:rStyle w:val="ab"/>
          <w:b w:val="0"/>
          <w:bCs w:val="0"/>
          <w:rtl/>
        </w:rPr>
        <w:t>الجمعية التعاونية</w:t>
      </w:r>
      <w:r w:rsidRPr="008A5B9D">
        <w:rPr>
          <w:rtl/>
        </w:rPr>
        <w:t xml:space="preserve"> بوصفها فضاءً مؤسسيًا بديلًا </w:t>
      </w:r>
      <w:r w:rsidR="00D14673" w:rsidRPr="008A5B9D">
        <w:rPr>
          <w:rtl/>
        </w:rPr>
        <w:t>أسهم في نقل إدارة بعض شؤون الأرض والموارد والتفاوض بشأنها من نطاق النفوذ الفردي إلى إطار جماعي منظم</w:t>
      </w:r>
      <w:r w:rsidRPr="008A5B9D">
        <w:t xml:space="preserve">. </w:t>
      </w:r>
      <w:r w:rsidRPr="008A5B9D">
        <w:rPr>
          <w:rtl/>
        </w:rPr>
        <w:t xml:space="preserve">ويتفق ذلك مع تصور تشامبرز للتنمية الريفية بوصفها تمكينًا للفئات الريفية الفقيرة من الحصول لأنفسهم ولأبنائهم على </w:t>
      </w:r>
      <w:r w:rsidRPr="008A5B9D">
        <w:rPr>
          <w:rStyle w:val="ab"/>
          <w:b w:val="0"/>
          <w:bCs w:val="0"/>
          <w:rtl/>
        </w:rPr>
        <w:t>مزيد مما يريدون ويحتاجون</w:t>
      </w:r>
      <w:r w:rsidRPr="008A5B9D">
        <w:rPr>
          <w:rtl/>
        </w:rPr>
        <w:t xml:space="preserve"> </w:t>
      </w:r>
      <w:r w:rsidRPr="008A5B9D">
        <w:t>(Chambers, 1983, p. 147)</w:t>
      </w:r>
      <w:r w:rsidRPr="008A5B9D">
        <w:rPr>
          <w:rtl/>
        </w:rPr>
        <w:t>، كما ينسجم مع الرؤية الجغرافية للتنمية التي تربطها بتنظيم المجال والمشاركة والعلاقات الاجتماعية والاقتصادية</w:t>
      </w:r>
      <w:r w:rsidR="00DA0983" w:rsidRPr="008A5B9D">
        <w:rPr>
          <w:rFonts w:hint="cs"/>
          <w:rtl/>
        </w:rPr>
        <w:t>.</w:t>
      </w:r>
    </w:p>
    <w:p w14:paraId="31A7241A" w14:textId="59DA33B7" w:rsidR="00DA0983" w:rsidRPr="008A5B9D" w:rsidRDefault="00DA0983" w:rsidP="00D14673">
      <w:pPr>
        <w:spacing w:before="100" w:beforeAutospacing="1" w:after="100" w:afterAutospacing="1" w:line="240" w:lineRule="auto"/>
        <w:jc w:val="both"/>
      </w:pPr>
      <w:r w:rsidRPr="008A5B9D">
        <w:rPr>
          <w:rtl/>
        </w:rPr>
        <w:t>كما يكشف التباين بين الفضاءات المغلقة، المرتبطة بمراكز النفوذ التقليدية، والفضاءات المفتوحة، المرتبطة بالحركة والمشاركة والتحول، عن انقسامات اجتماعية ومكانية في توزيع النفوذ والموارد داخل القرية. فلم يكن الصراع قائمًا بين الأمكنة في ذاتها، وإنما بين الوظائف الاجتماعية التي تؤديها والجهات التي تسعى إلى التأثير في تنظيم المجال والتحكم في موارده واتخاذ القرار بشأنه. ويُقرأ هذا التداخل بين التنظيم الاجتماعي والتنظيم المكاني في ضوء منظور سوجا، الذي ينظر إلى العلاقة بين المجتمع والمكان بوصفها علاقة جدلية تتشكل من خلالها علاقات القوة</w:t>
      </w:r>
      <w:r w:rsidRPr="008A5B9D">
        <w:t xml:space="preserve"> (Soja, 1989).</w:t>
      </w:r>
    </w:p>
    <w:p w14:paraId="46D12BFE" w14:textId="20DC24F7" w:rsidR="00321BC4" w:rsidRPr="008A5B9D" w:rsidRDefault="004E0980" w:rsidP="00244683">
      <w:pPr>
        <w:spacing w:before="100" w:beforeAutospacing="1" w:after="100" w:afterAutospacing="1" w:line="240" w:lineRule="auto"/>
        <w:jc w:val="both"/>
        <w:rPr>
          <w:rtl/>
        </w:rPr>
      </w:pPr>
      <w:r w:rsidRPr="008A5B9D">
        <w:rPr>
          <w:rFonts w:asciiTheme="majorBidi" w:hAnsiTheme="majorBidi" w:cstheme="majorBidi"/>
          <w:rtl/>
        </w:rPr>
        <w:lastRenderedPageBreak/>
        <w:t xml:space="preserve">أظهرت النتائج أن التحول التنموي لم يكن على حساب الهوية المكانية، بل أسهم في إعادة إنتاجها </w:t>
      </w:r>
      <w:r w:rsidR="001267DE" w:rsidRPr="008A5B9D">
        <w:rPr>
          <w:rFonts w:asciiTheme="majorBidi" w:hAnsiTheme="majorBidi" w:cstheme="majorBidi"/>
          <w:rtl/>
        </w:rPr>
        <w:t>.</w:t>
      </w:r>
      <w:r w:rsidR="00DE1027" w:rsidRPr="008A5B9D">
        <w:rPr>
          <w:rFonts w:asciiTheme="majorBidi" w:hAnsiTheme="majorBidi" w:cstheme="majorBidi"/>
          <w:rtl/>
        </w:rPr>
        <w:t xml:space="preserve"> و</w:t>
      </w:r>
      <w:r w:rsidR="00A80D74" w:rsidRPr="008A5B9D">
        <w:rPr>
          <w:rFonts w:asciiTheme="majorBidi" w:hAnsiTheme="majorBidi" w:cstheme="majorBidi" w:hint="cs"/>
          <w:rtl/>
        </w:rPr>
        <w:t>برز</w:t>
      </w:r>
      <w:r w:rsidR="00DE1027" w:rsidRPr="008A5B9D">
        <w:rPr>
          <w:rFonts w:asciiTheme="majorBidi" w:hAnsiTheme="majorBidi" w:cstheme="majorBidi"/>
          <w:rtl/>
        </w:rPr>
        <w:t xml:space="preserve"> ذلك في تماهي  ود البُر الوجودي مع قرية "أم سعد" حين يقول: "عندي فيها كُلّي، روحي، دمي، أنا أم سعد... تعرفني كما تعرف تربتها جذور حرازتها... أعرف رهدها... وتعرفني كما تعرف جبل الحريدان، البعيد عنها القريب منها... وأنا أم سعد، ميزانها حين اختلت الموازين" (ص126).</w:t>
      </w:r>
      <w:r w:rsidR="00A80D74" w:rsidRPr="008A5B9D">
        <w:rPr>
          <w:rtl/>
        </w:rPr>
        <w:t xml:space="preserve"> ويكشف هذا الخطاب أن المكان يتجاوز وظيفته المادية ليصبح جزءًا من الهوية والذاكرة والانتماء. وهو ما يتوافق مع تصور توان للمكان بوصفه معنى يتشكل من خلال الخبرة الإنسانية والارتباط به</w:t>
      </w:r>
      <w:r w:rsidR="00871453" w:rsidRPr="008A5B9D">
        <w:rPr>
          <w:rFonts w:hint="cs"/>
          <w:rtl/>
        </w:rPr>
        <w:t xml:space="preserve"> </w:t>
      </w:r>
      <w:r w:rsidR="00871453" w:rsidRPr="008A5B9D">
        <w:t>Tuan, 1977)</w:t>
      </w:r>
      <w:r w:rsidR="00871453" w:rsidRPr="008A5B9D">
        <w:rPr>
          <w:rFonts w:hint="cs"/>
          <w:rtl/>
        </w:rPr>
        <w:t>)</w:t>
      </w:r>
      <w:r w:rsidR="00A80D74" w:rsidRPr="008A5B9D">
        <w:rPr>
          <w:rtl/>
        </w:rPr>
        <w:t>. كما تؤد</w:t>
      </w:r>
      <w:r w:rsidR="00A80D74" w:rsidRPr="008A5B9D">
        <w:rPr>
          <w:b/>
          <w:bCs/>
          <w:rtl/>
        </w:rPr>
        <w:t xml:space="preserve">ي </w:t>
      </w:r>
      <w:r w:rsidR="00A80D74" w:rsidRPr="008A5B9D">
        <w:rPr>
          <w:rStyle w:val="ab"/>
          <w:b w:val="0"/>
          <w:bCs w:val="0"/>
          <w:rtl/>
        </w:rPr>
        <w:t>شجرة الحرازة وجبل الحريدان</w:t>
      </w:r>
      <w:r w:rsidR="00A80D74" w:rsidRPr="008A5B9D">
        <w:rPr>
          <w:b/>
          <w:bCs/>
          <w:rtl/>
        </w:rPr>
        <w:t xml:space="preserve"> </w:t>
      </w:r>
      <w:r w:rsidR="00A80D74" w:rsidRPr="008A5B9D">
        <w:rPr>
          <w:rtl/>
        </w:rPr>
        <w:t>وظيفة رمزية تتجاوز وجودهما الفيزيائي، فتتصل بذاكرة المجتمع وصورته عن ذاته ومجاله</w:t>
      </w:r>
      <w:r w:rsidR="00A80D74" w:rsidRPr="008A5B9D">
        <w:rPr>
          <w:rFonts w:asciiTheme="majorBidi" w:hAnsiTheme="majorBidi" w:cstheme="majorBidi" w:hint="cs"/>
          <w:rtl/>
        </w:rPr>
        <w:t>.</w:t>
      </w:r>
      <w:r w:rsidR="00321BC4" w:rsidRPr="008A5B9D">
        <w:rPr>
          <w:rtl/>
        </w:rPr>
        <w:t xml:space="preserve"> </w:t>
      </w:r>
    </w:p>
    <w:p w14:paraId="1828EF60" w14:textId="317A95CA" w:rsidR="00A80D74" w:rsidRPr="008A5B9D" w:rsidRDefault="00321BC4" w:rsidP="00244683">
      <w:pPr>
        <w:spacing w:before="100" w:beforeAutospacing="1" w:after="100" w:afterAutospacing="1" w:line="240" w:lineRule="auto"/>
        <w:jc w:val="both"/>
        <w:rPr>
          <w:rFonts w:asciiTheme="majorBidi" w:hAnsiTheme="majorBidi" w:cstheme="majorBidi"/>
          <w:rtl/>
        </w:rPr>
      </w:pPr>
      <w:r w:rsidRPr="008A5B9D">
        <w:rPr>
          <w:rtl/>
        </w:rPr>
        <w:t xml:space="preserve">ومن منظور النقد الجغرافي، تقدم الرواية فضاءً متخيلاً يستند إلى </w:t>
      </w:r>
      <w:r w:rsidRPr="008A5B9D">
        <w:rPr>
          <w:rStyle w:val="ab"/>
          <w:b w:val="0"/>
          <w:bCs w:val="0"/>
          <w:rtl/>
        </w:rPr>
        <w:t>مرجعية جغرافية واجتماعية تستحضر بعض</w:t>
      </w:r>
      <w:r w:rsidRPr="008A5B9D">
        <w:rPr>
          <w:rStyle w:val="ab"/>
          <w:rtl/>
        </w:rPr>
        <w:t xml:space="preserve"> </w:t>
      </w:r>
      <w:r w:rsidRPr="008A5B9D">
        <w:rPr>
          <w:rStyle w:val="ab"/>
          <w:b w:val="0"/>
          <w:bCs w:val="0"/>
          <w:rtl/>
        </w:rPr>
        <w:t>خصائص الريف السوداني خلال سبعينيات القرن العشرين</w:t>
      </w:r>
      <w:r w:rsidRPr="008A5B9D">
        <w:rPr>
          <w:b/>
          <w:bCs/>
          <w:rtl/>
        </w:rPr>
        <w:t xml:space="preserve">، </w:t>
      </w:r>
      <w:r w:rsidRPr="008A5B9D">
        <w:rPr>
          <w:rtl/>
        </w:rPr>
        <w:t xml:space="preserve">دون أن يكون نسخة مطابقة للواقع. ومن ثم يمكن فهم المجال الروائي، في ضوء ويستفال، بوصفه إعادة تمثيل للمكان وإعادة تشكيل له داخل العالم السردي. وتنسجم هذه النتيجة مع طرح إسماعيل بشأن قابلية الأعمال النثرية الغنية بالحضور الجغرافي للتحليل الجغرافي، كما تدعمها طبيعة الرواية التي تتعدد فيها الأمكنة والعلامات والوظائف المكانية. وعليه، تتمثل الإضافة العلمية للدراسة في </w:t>
      </w:r>
      <w:r w:rsidRPr="008A5B9D">
        <w:rPr>
          <w:rStyle w:val="ab"/>
          <w:b w:val="0"/>
          <w:bCs w:val="0"/>
          <w:rtl/>
        </w:rPr>
        <w:t>توظيف القراءة الجغرافية للرواية السودانية للكشف عن التنظيم المجالي وعلاقات القوة والتفاوت</w:t>
      </w:r>
      <w:r w:rsidRPr="008A5B9D">
        <w:rPr>
          <w:rStyle w:val="ab"/>
          <w:rtl/>
        </w:rPr>
        <w:t xml:space="preserve"> </w:t>
      </w:r>
      <w:r w:rsidRPr="008A5B9D">
        <w:rPr>
          <w:rStyle w:val="ab"/>
          <w:b w:val="0"/>
          <w:bCs w:val="0"/>
          <w:rtl/>
        </w:rPr>
        <w:t>في الموارد والتحولات التنموية داخل العالم الروائي</w:t>
      </w:r>
      <w:r w:rsidRPr="008A5B9D">
        <w:rPr>
          <w:b/>
          <w:bCs/>
          <w:rtl/>
        </w:rPr>
        <w:t>،</w:t>
      </w:r>
      <w:r w:rsidRPr="008A5B9D">
        <w:rPr>
          <w:rtl/>
        </w:rPr>
        <w:t xml:space="preserve"> بما يعزز إمكان الإفادة من الأدب في الدراسات الجغرافية البينية</w:t>
      </w:r>
      <w:r w:rsidRPr="008A5B9D">
        <w:t>.</w:t>
      </w:r>
    </w:p>
    <w:p w14:paraId="7A7D36DF" w14:textId="77777777" w:rsidR="00323419" w:rsidRPr="008A5B9D" w:rsidRDefault="00323419" w:rsidP="00244683">
      <w:pPr>
        <w:spacing w:before="100" w:beforeAutospacing="1" w:after="100" w:afterAutospacing="1" w:line="240" w:lineRule="auto"/>
        <w:rPr>
          <w:rFonts w:asciiTheme="majorBidi" w:hAnsiTheme="majorBidi" w:cstheme="majorBidi"/>
          <w:b/>
          <w:bCs/>
          <w:rtl/>
        </w:rPr>
      </w:pPr>
      <w:r w:rsidRPr="008A5B9D">
        <w:rPr>
          <w:rFonts w:asciiTheme="majorBidi" w:hAnsiTheme="majorBidi" w:cstheme="majorBidi"/>
          <w:b/>
          <w:bCs/>
          <w:rtl/>
        </w:rPr>
        <w:t>6- الخاتمة والتوصيات :</w:t>
      </w:r>
      <w:bookmarkStart w:id="28" w:name="_Hlk234162215"/>
      <w:bookmarkEnd w:id="27"/>
    </w:p>
    <w:p w14:paraId="0030964E" w14:textId="5370282C" w:rsidR="00CB4F87" w:rsidRPr="008A5B9D" w:rsidRDefault="004E0980" w:rsidP="00206398">
      <w:pPr>
        <w:spacing w:before="100" w:beforeAutospacing="1" w:after="100" w:afterAutospacing="1" w:line="240" w:lineRule="auto"/>
        <w:jc w:val="both"/>
        <w:rPr>
          <w:rFonts w:asciiTheme="majorBidi" w:hAnsiTheme="majorBidi" w:cstheme="majorBidi"/>
        </w:rPr>
      </w:pPr>
      <w:r w:rsidRPr="008A5B9D">
        <w:rPr>
          <w:rFonts w:asciiTheme="majorBidi" w:hAnsiTheme="majorBidi" w:cstheme="majorBidi"/>
          <w:rtl/>
        </w:rPr>
        <w:t xml:space="preserve">خلصت الدراسة إلى أن المكان في رواية </w:t>
      </w:r>
      <w:r w:rsidR="00F25774" w:rsidRPr="008A5B9D">
        <w:rPr>
          <w:rFonts w:asciiTheme="majorBidi" w:hAnsiTheme="majorBidi" w:cstheme="majorBidi"/>
          <w:rtl/>
        </w:rPr>
        <w:t>"</w:t>
      </w:r>
      <w:r w:rsidRPr="008A5B9D">
        <w:rPr>
          <w:rFonts w:asciiTheme="majorBidi" w:hAnsiTheme="majorBidi" w:cstheme="majorBidi"/>
          <w:rtl/>
        </w:rPr>
        <w:t>صقر الحريدان</w:t>
      </w:r>
      <w:r w:rsidR="00F25774" w:rsidRPr="008A5B9D">
        <w:rPr>
          <w:rFonts w:asciiTheme="majorBidi" w:hAnsiTheme="majorBidi" w:cstheme="majorBidi"/>
          <w:rtl/>
        </w:rPr>
        <w:t xml:space="preserve">" </w:t>
      </w:r>
      <w:r w:rsidR="00D14673" w:rsidRPr="008A5B9D">
        <w:rPr>
          <w:rFonts w:asciiTheme="majorBidi" w:hAnsiTheme="majorBidi" w:cstheme="majorBidi" w:hint="cs"/>
          <w:rtl/>
        </w:rPr>
        <w:t>ليس</w:t>
      </w:r>
      <w:r w:rsidRPr="008A5B9D">
        <w:rPr>
          <w:rFonts w:asciiTheme="majorBidi" w:hAnsiTheme="majorBidi" w:cstheme="majorBidi"/>
          <w:rtl/>
        </w:rPr>
        <w:t xml:space="preserve"> إطاراً </w:t>
      </w:r>
      <w:r w:rsidR="00D14673" w:rsidRPr="008A5B9D">
        <w:rPr>
          <w:rtl/>
        </w:rPr>
        <w:t>ثابتًا</w:t>
      </w:r>
      <w:r w:rsidR="00D14673" w:rsidRPr="008A5B9D">
        <w:rPr>
          <w:rFonts w:asciiTheme="majorBidi" w:hAnsiTheme="majorBidi" w:cstheme="majorBidi" w:hint="cs"/>
          <w:rtl/>
        </w:rPr>
        <w:t xml:space="preserve"> </w:t>
      </w:r>
      <w:r w:rsidRPr="008A5B9D">
        <w:rPr>
          <w:rFonts w:asciiTheme="majorBidi" w:hAnsiTheme="majorBidi" w:cstheme="majorBidi"/>
          <w:rtl/>
        </w:rPr>
        <w:t>للأحداث، بل بنية سردية</w:t>
      </w:r>
      <w:r w:rsidR="00F25774" w:rsidRPr="008A5B9D">
        <w:rPr>
          <w:rFonts w:asciiTheme="majorBidi" w:hAnsiTheme="majorBidi" w:cstheme="majorBidi"/>
          <w:rtl/>
        </w:rPr>
        <w:t xml:space="preserve"> </w:t>
      </w:r>
      <w:r w:rsidR="00D14673" w:rsidRPr="008A5B9D">
        <w:rPr>
          <w:rFonts w:asciiTheme="majorBidi" w:hAnsiTheme="majorBidi" w:cstheme="majorBidi" w:hint="cs"/>
          <w:rtl/>
        </w:rPr>
        <w:t>و</w:t>
      </w:r>
      <w:r w:rsidRPr="008A5B9D">
        <w:rPr>
          <w:rFonts w:asciiTheme="majorBidi" w:hAnsiTheme="majorBidi" w:cstheme="majorBidi"/>
          <w:rtl/>
        </w:rPr>
        <w:t xml:space="preserve">جغرافية فاعلة </w:t>
      </w:r>
      <w:r w:rsidR="00D14673" w:rsidRPr="008A5B9D">
        <w:rPr>
          <w:rFonts w:asciiTheme="majorBidi" w:hAnsiTheme="majorBidi" w:cstheme="majorBidi" w:hint="cs"/>
          <w:rtl/>
        </w:rPr>
        <w:t xml:space="preserve">تسهم </w:t>
      </w:r>
      <w:r w:rsidRPr="008A5B9D">
        <w:rPr>
          <w:rFonts w:asciiTheme="majorBidi" w:hAnsiTheme="majorBidi" w:cstheme="majorBidi"/>
          <w:rtl/>
        </w:rPr>
        <w:t>في تشكيل العلاقات الاجتماعية والاقتصادية</w:t>
      </w:r>
      <w:r w:rsidR="00D14673" w:rsidRPr="008A5B9D">
        <w:rPr>
          <w:rtl/>
        </w:rPr>
        <w:t xml:space="preserve"> وتنظيم المجال الريفي</w:t>
      </w:r>
      <w:r w:rsidRPr="008A5B9D">
        <w:rPr>
          <w:rFonts w:asciiTheme="majorBidi" w:hAnsiTheme="majorBidi" w:cstheme="majorBidi"/>
          <w:rtl/>
        </w:rPr>
        <w:t xml:space="preserve">. </w:t>
      </w:r>
      <w:r w:rsidR="00D14673" w:rsidRPr="008A5B9D">
        <w:rPr>
          <w:rtl/>
        </w:rPr>
        <w:t>وأظهر التحليل أن التحول التنموي في الرواية يرتبط بإعادة تنظيم المجال وتغيير بعض أنماط إدارة الموارد والمشاركة، وليس بالنمو الاقتصادي المجرد</w:t>
      </w:r>
      <w:r w:rsidR="00D14673" w:rsidRPr="008A5B9D">
        <w:t>.</w:t>
      </w:r>
      <w:r w:rsidR="00D14673" w:rsidRPr="008A5B9D">
        <w:rPr>
          <w:rtl/>
        </w:rPr>
        <w:t xml:space="preserve"> كما بينت الدراسة أن توزيع الأمكنة يعكس تفاوتًا في النفوذ والموارد</w:t>
      </w:r>
      <w:r w:rsidR="00032B98" w:rsidRPr="008A5B9D">
        <w:rPr>
          <w:rFonts w:hint="cs"/>
          <w:rtl/>
        </w:rPr>
        <w:t>،</w:t>
      </w:r>
      <w:r w:rsidR="00D14673" w:rsidRPr="008A5B9D">
        <w:rPr>
          <w:rtl/>
        </w:rPr>
        <w:t xml:space="preserve">إذ تمثل بعض الفضاءات التقليدية مواقع للهيمنة، في حين تظهر الجمعية التعاونية والبنية التحتية فضاءات للحركة والمشاركة وإعادة التنظيم. وأظهرت الرواية في الوقت نفسه أن التحول المكاني لا ينفصل عن الهوية والذاكرة، بل يتفاعل مع </w:t>
      </w:r>
      <w:r w:rsidR="00206398" w:rsidRPr="008A5B9D">
        <w:rPr>
          <w:rFonts w:hint="cs"/>
          <w:rtl/>
        </w:rPr>
        <w:t>"</w:t>
      </w:r>
      <w:r w:rsidR="00D14673" w:rsidRPr="008A5B9D">
        <w:rPr>
          <w:rStyle w:val="ab"/>
          <w:b w:val="0"/>
          <w:bCs w:val="0"/>
          <w:rtl/>
        </w:rPr>
        <w:t>الإحساس</w:t>
      </w:r>
      <w:r w:rsidR="00D14673" w:rsidRPr="008A5B9D">
        <w:rPr>
          <w:rStyle w:val="ab"/>
          <w:rtl/>
        </w:rPr>
        <w:t xml:space="preserve"> </w:t>
      </w:r>
      <w:r w:rsidR="00D14673" w:rsidRPr="008A5B9D">
        <w:rPr>
          <w:rStyle w:val="ab"/>
          <w:b w:val="0"/>
          <w:bCs w:val="0"/>
          <w:rtl/>
        </w:rPr>
        <w:t>بالمكان</w:t>
      </w:r>
      <w:r w:rsidR="00206398" w:rsidRPr="008A5B9D">
        <w:rPr>
          <w:rStyle w:val="ab"/>
          <w:rFonts w:hint="cs"/>
          <w:b w:val="0"/>
          <w:bCs w:val="0"/>
          <w:rtl/>
        </w:rPr>
        <w:t>"</w:t>
      </w:r>
      <w:r w:rsidR="00D14673" w:rsidRPr="008A5B9D">
        <w:rPr>
          <w:rtl/>
        </w:rPr>
        <w:t xml:space="preserve"> وعلاقة السكان بالأرض والقرية</w:t>
      </w:r>
      <w:r w:rsidR="00D14673" w:rsidRPr="008A5B9D">
        <w:t>.</w:t>
      </w:r>
      <w:r w:rsidR="00206398" w:rsidRPr="008A5B9D">
        <w:rPr>
          <w:rtl/>
        </w:rPr>
        <w:t xml:space="preserve"> وتؤكد الدراسة أن الرواية، لما تتضمنه من معطيات مكانية وعلاقات اجتماعية ووظائف سردية للمكان، يمكن أن تمثل </w:t>
      </w:r>
      <w:r w:rsidR="00206398" w:rsidRPr="008A5B9D">
        <w:rPr>
          <w:rStyle w:val="ab"/>
          <w:b w:val="0"/>
          <w:bCs w:val="0"/>
          <w:rtl/>
        </w:rPr>
        <w:t>مصدرًا نوعيًا للمعرفة الجغرافية</w:t>
      </w:r>
      <w:r w:rsidR="00206398" w:rsidRPr="008A5B9D">
        <w:rPr>
          <w:b/>
          <w:bCs/>
          <w:rtl/>
        </w:rPr>
        <w:t>،</w:t>
      </w:r>
      <w:r w:rsidR="00206398" w:rsidRPr="008A5B9D">
        <w:rPr>
          <w:rtl/>
        </w:rPr>
        <w:t xml:space="preserve"> يتيح قراءة التنظيم المجالي والتفاوت والتحولات المرتبطة بالتنمية في المجتمع الريفي</w:t>
      </w:r>
      <w:r w:rsidR="00206398" w:rsidRPr="008A5B9D">
        <w:t>.</w:t>
      </w:r>
    </w:p>
    <w:p w14:paraId="3E3F9E1F" w14:textId="07B6859D" w:rsidR="00323419" w:rsidRPr="008A5B9D" w:rsidRDefault="00323419" w:rsidP="00244683">
      <w:pPr>
        <w:spacing w:before="100" w:beforeAutospacing="1" w:after="100" w:afterAutospacing="1" w:line="240" w:lineRule="auto"/>
        <w:rPr>
          <w:rFonts w:asciiTheme="majorBidi" w:hAnsiTheme="majorBidi" w:cstheme="majorBidi"/>
          <w:b/>
          <w:bCs/>
          <w:rtl/>
        </w:rPr>
      </w:pPr>
      <w:r w:rsidRPr="008A5B9D">
        <w:rPr>
          <w:rFonts w:asciiTheme="majorBidi" w:hAnsiTheme="majorBidi" w:cstheme="majorBidi"/>
          <w:b/>
          <w:bCs/>
          <w:rtl/>
        </w:rPr>
        <w:t>التوصيات :</w:t>
      </w:r>
    </w:p>
    <w:p w14:paraId="47E92793" w14:textId="453AFDBA" w:rsidR="004E0980" w:rsidRPr="008A5B9D" w:rsidRDefault="00F25774" w:rsidP="00244683">
      <w:pPr>
        <w:spacing w:before="100" w:beforeAutospacing="1" w:after="100" w:afterAutospacing="1" w:line="240" w:lineRule="auto"/>
        <w:jc w:val="both"/>
        <w:rPr>
          <w:rFonts w:asciiTheme="majorBidi" w:hAnsiTheme="majorBidi" w:cstheme="majorBidi"/>
        </w:rPr>
      </w:pPr>
      <w:r w:rsidRPr="008A5B9D">
        <w:rPr>
          <w:rFonts w:asciiTheme="majorBidi" w:hAnsiTheme="majorBidi" w:cstheme="majorBidi"/>
          <w:rtl/>
        </w:rPr>
        <w:t>بناءً على ما توصلت إليه الدراسة، نوصي بالآتي</w:t>
      </w:r>
      <w:r w:rsidRPr="008A5B9D">
        <w:rPr>
          <w:rFonts w:asciiTheme="majorBidi" w:hAnsiTheme="majorBidi" w:cstheme="majorBidi"/>
        </w:rPr>
        <w:t>:</w:t>
      </w:r>
    </w:p>
    <w:p w14:paraId="3217986F" w14:textId="6EA05DC1" w:rsidR="00F25774" w:rsidRPr="008A5B9D" w:rsidRDefault="00F25774"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1-</w:t>
      </w:r>
      <w:r w:rsidR="00291B79" w:rsidRPr="008A5B9D">
        <w:rPr>
          <w:rFonts w:asciiTheme="majorBidi" w:eastAsiaTheme="minorHAnsi" w:hAnsiTheme="majorBidi" w:cstheme="majorBidi"/>
          <w:kern w:val="2"/>
          <w:rtl/>
          <w14:ligatures w14:val="standardContextual"/>
        </w:rPr>
        <w:t xml:space="preserve"> </w:t>
      </w:r>
      <w:r w:rsidR="00206398" w:rsidRPr="008A5B9D">
        <w:rPr>
          <w:rtl/>
        </w:rPr>
        <w:t>تعزيز الدراسات البينية بين الجغرافيا والأدب من خلال توظيف القراءة الجغرافية للنصوص الأدبية بوصفها مصادر نوعية تساعد على فهم الأبعاد الاجتماعية والثقافية للمكا</w:t>
      </w:r>
      <w:r w:rsidR="00206398" w:rsidRPr="008A5B9D">
        <w:rPr>
          <w:rFonts w:hint="cs"/>
          <w:rtl/>
        </w:rPr>
        <w:t>ن</w:t>
      </w:r>
      <w:r w:rsidRPr="008A5B9D">
        <w:rPr>
          <w:rFonts w:asciiTheme="majorBidi" w:eastAsiaTheme="minorHAnsi" w:hAnsiTheme="majorBidi" w:cstheme="majorBidi"/>
          <w:kern w:val="2"/>
          <w14:ligatures w14:val="standardContextual"/>
        </w:rPr>
        <w:t>.</w:t>
      </w:r>
      <w:r w:rsidRPr="008A5B9D">
        <w:rPr>
          <w:rFonts w:asciiTheme="majorBidi" w:eastAsiaTheme="minorHAnsi" w:hAnsiTheme="majorBidi" w:cstheme="majorBidi"/>
          <w:kern w:val="2"/>
          <w:rtl/>
          <w14:ligatures w14:val="standardContextual"/>
        </w:rPr>
        <w:t xml:space="preserve"> </w:t>
      </w:r>
    </w:p>
    <w:p w14:paraId="4E3FB1D7" w14:textId="1939A715" w:rsidR="00F25774" w:rsidRPr="008A5B9D" w:rsidRDefault="00F25774"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2-</w:t>
      </w:r>
      <w:r w:rsidR="00291B79" w:rsidRPr="008A5B9D">
        <w:rPr>
          <w:rFonts w:asciiTheme="majorBidi" w:eastAsiaTheme="minorHAnsi" w:hAnsiTheme="majorBidi" w:cstheme="majorBidi"/>
          <w:kern w:val="2"/>
          <w:rtl/>
          <w14:ligatures w14:val="standardContextual"/>
        </w:rPr>
        <w:t xml:space="preserve"> </w:t>
      </w:r>
      <w:r w:rsidR="007D5734" w:rsidRPr="008A5B9D">
        <w:rPr>
          <w:rFonts w:asciiTheme="majorBidi" w:eastAsiaTheme="minorHAnsi" w:hAnsiTheme="majorBidi" w:cstheme="majorBidi"/>
          <w:kern w:val="2"/>
          <w:rtl/>
          <w14:ligatures w14:val="standardContextual"/>
        </w:rPr>
        <w:t>تبني إ</w:t>
      </w:r>
      <w:r w:rsidR="00291B79" w:rsidRPr="008A5B9D">
        <w:rPr>
          <w:rFonts w:asciiTheme="majorBidi" w:eastAsiaTheme="minorHAnsi" w:hAnsiTheme="majorBidi" w:cstheme="majorBidi"/>
          <w:kern w:val="2"/>
          <w:rtl/>
          <w14:ligatures w14:val="standardContextual"/>
        </w:rPr>
        <w:t>ستراتيجيات تنموية</w:t>
      </w:r>
      <w:r w:rsidR="00A528ED" w:rsidRPr="008A5B9D">
        <w:rPr>
          <w:rFonts w:asciiTheme="majorBidi" w:eastAsiaTheme="minorHAnsi" w:hAnsiTheme="majorBidi" w:cstheme="majorBidi"/>
          <w:kern w:val="2"/>
          <w:rtl/>
          <w14:ligatures w14:val="standardContextual"/>
        </w:rPr>
        <w:t xml:space="preserve"> محلية</w:t>
      </w:r>
      <w:bookmarkStart w:id="29" w:name="_Hlk234827719"/>
      <w:r w:rsidR="00D61220" w:rsidRPr="008A5B9D">
        <w:rPr>
          <w:rFonts w:asciiTheme="majorBidi" w:eastAsiaTheme="minorHAnsi" w:hAnsiTheme="majorBidi" w:cstheme="majorBidi"/>
          <w:kern w:val="2"/>
          <w:rtl/>
          <w14:ligatures w14:val="standardContextual"/>
        </w:rPr>
        <w:t xml:space="preserve"> ب</w:t>
      </w:r>
      <w:r w:rsidR="007D5734" w:rsidRPr="008A5B9D">
        <w:rPr>
          <w:rFonts w:asciiTheme="majorBidi" w:eastAsiaTheme="minorHAnsi" w:hAnsiTheme="majorBidi" w:cstheme="majorBidi"/>
          <w:kern w:val="2"/>
          <w:rtl/>
          <w14:ligatures w14:val="standardContextual"/>
        </w:rPr>
        <w:t>صياغة خطط</w:t>
      </w:r>
      <w:r w:rsidRPr="008A5B9D">
        <w:rPr>
          <w:rFonts w:asciiTheme="majorBidi" w:eastAsiaTheme="minorHAnsi" w:hAnsiTheme="majorBidi" w:cstheme="majorBidi"/>
          <w:kern w:val="2"/>
          <w:rtl/>
          <w14:ligatures w14:val="standardContextual"/>
        </w:rPr>
        <w:t xml:space="preserve"> تنموية </w:t>
      </w:r>
      <w:bookmarkEnd w:id="29"/>
      <w:r w:rsidRPr="008A5B9D">
        <w:rPr>
          <w:rFonts w:asciiTheme="majorBidi" w:eastAsiaTheme="minorHAnsi" w:hAnsiTheme="majorBidi" w:cstheme="majorBidi"/>
          <w:kern w:val="2"/>
          <w:rtl/>
          <w14:ligatures w14:val="standardContextual"/>
        </w:rPr>
        <w:t>تنطلق من "الإحساس بالمكان" وخصوصية الهوية الثقافية،</w:t>
      </w:r>
      <w:r w:rsidR="003D5754" w:rsidRPr="008A5B9D">
        <w:rPr>
          <w:rFonts w:asciiTheme="majorBidi" w:eastAsiaTheme="minorHAnsi" w:hAnsiTheme="majorBidi" w:cstheme="majorBidi" w:hint="cs"/>
          <w:kern w:val="2"/>
          <w:rtl/>
          <w14:ligatures w14:val="standardContextual"/>
        </w:rPr>
        <w:t xml:space="preserve"> </w:t>
      </w:r>
      <w:r w:rsidR="007D5734" w:rsidRPr="008A5B9D">
        <w:rPr>
          <w:rFonts w:asciiTheme="majorBidi" w:eastAsiaTheme="minorHAnsi" w:hAnsiTheme="majorBidi" w:cstheme="majorBidi"/>
          <w:kern w:val="2"/>
          <w:rtl/>
          <w14:ligatures w14:val="standardContextual"/>
        </w:rPr>
        <w:t>بما ي</w:t>
      </w:r>
      <w:r w:rsidRPr="008A5B9D">
        <w:rPr>
          <w:rFonts w:asciiTheme="majorBidi" w:eastAsiaTheme="minorHAnsi" w:hAnsiTheme="majorBidi" w:cstheme="majorBidi"/>
          <w:kern w:val="2"/>
          <w:rtl/>
          <w14:ligatures w14:val="standardContextual"/>
        </w:rPr>
        <w:t xml:space="preserve">لامس </w:t>
      </w:r>
      <w:r w:rsidR="008D595E" w:rsidRPr="008A5B9D">
        <w:rPr>
          <w:rFonts w:asciiTheme="majorBidi" w:eastAsiaTheme="minorHAnsi" w:hAnsiTheme="majorBidi" w:cstheme="majorBidi" w:hint="cs"/>
          <w:kern w:val="2"/>
          <w:rtl/>
          <w14:ligatures w14:val="standardContextual"/>
        </w:rPr>
        <w:t>ال</w:t>
      </w:r>
      <w:r w:rsidRPr="008A5B9D">
        <w:rPr>
          <w:rFonts w:asciiTheme="majorBidi" w:eastAsiaTheme="minorHAnsi" w:hAnsiTheme="majorBidi" w:cstheme="majorBidi"/>
          <w:kern w:val="2"/>
          <w:rtl/>
          <w14:ligatures w14:val="standardContextual"/>
        </w:rPr>
        <w:t>وجدان الم</w:t>
      </w:r>
      <w:r w:rsidR="00291B79" w:rsidRPr="008A5B9D">
        <w:rPr>
          <w:rFonts w:asciiTheme="majorBidi" w:eastAsiaTheme="minorHAnsi" w:hAnsiTheme="majorBidi" w:cstheme="majorBidi"/>
          <w:kern w:val="2"/>
          <w:rtl/>
          <w14:ligatures w14:val="standardContextual"/>
        </w:rPr>
        <w:t>حلي</w:t>
      </w:r>
      <w:r w:rsidRPr="008A5B9D">
        <w:rPr>
          <w:rFonts w:asciiTheme="majorBidi" w:eastAsiaTheme="minorHAnsi" w:hAnsiTheme="majorBidi" w:cstheme="majorBidi"/>
          <w:kern w:val="2"/>
          <w:rtl/>
          <w14:ligatures w14:val="standardContextual"/>
        </w:rPr>
        <w:t xml:space="preserve"> و</w:t>
      </w:r>
      <w:r w:rsidR="008D595E" w:rsidRPr="008A5B9D">
        <w:rPr>
          <w:rFonts w:asciiTheme="majorBidi" w:eastAsiaTheme="minorHAnsi" w:hAnsiTheme="majorBidi" w:cstheme="majorBidi" w:hint="cs"/>
          <w:kern w:val="2"/>
          <w:rtl/>
          <w14:ligatures w14:val="standardContextual"/>
        </w:rPr>
        <w:t>ي</w:t>
      </w:r>
      <w:r w:rsidRPr="008A5B9D">
        <w:rPr>
          <w:rFonts w:asciiTheme="majorBidi" w:eastAsiaTheme="minorHAnsi" w:hAnsiTheme="majorBidi" w:cstheme="majorBidi"/>
          <w:kern w:val="2"/>
          <w:rtl/>
          <w14:ligatures w14:val="standardContextual"/>
        </w:rPr>
        <w:t>عزز</w:t>
      </w:r>
      <w:r w:rsidR="008D595E" w:rsidRPr="008A5B9D">
        <w:rPr>
          <w:rtl/>
        </w:rPr>
        <w:t xml:space="preserve"> الارتباط بالأرض</w:t>
      </w:r>
      <w:r w:rsidRPr="008A5B9D">
        <w:rPr>
          <w:rFonts w:asciiTheme="majorBidi" w:eastAsiaTheme="minorHAnsi" w:hAnsiTheme="majorBidi" w:cstheme="majorBidi"/>
          <w:kern w:val="2"/>
          <w:rtl/>
          <w14:ligatures w14:val="standardContextual"/>
        </w:rPr>
        <w:t xml:space="preserve"> لضمان استدامة </w:t>
      </w:r>
      <w:r w:rsidR="00291B79" w:rsidRPr="008A5B9D">
        <w:rPr>
          <w:rFonts w:asciiTheme="majorBidi" w:eastAsiaTheme="minorHAnsi" w:hAnsiTheme="majorBidi" w:cstheme="majorBidi"/>
          <w:kern w:val="2"/>
          <w:rtl/>
          <w14:ligatures w14:val="standardContextual"/>
        </w:rPr>
        <w:t>ال</w:t>
      </w:r>
      <w:r w:rsidRPr="008A5B9D">
        <w:rPr>
          <w:rFonts w:asciiTheme="majorBidi" w:eastAsiaTheme="minorHAnsi" w:hAnsiTheme="majorBidi" w:cstheme="majorBidi"/>
          <w:kern w:val="2"/>
          <w:rtl/>
          <w14:ligatures w14:val="standardContextual"/>
        </w:rPr>
        <w:t>مشاريع.</w:t>
      </w:r>
    </w:p>
    <w:p w14:paraId="7C9664EF" w14:textId="3BD81203" w:rsidR="00F25774" w:rsidRPr="008A5B9D" w:rsidRDefault="00F25774" w:rsidP="00206398">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3-</w:t>
      </w:r>
      <w:r w:rsidR="00D8412A" w:rsidRPr="008A5B9D">
        <w:rPr>
          <w:rFonts w:asciiTheme="majorBidi" w:eastAsiaTheme="minorHAnsi" w:hAnsiTheme="majorBidi" w:cstheme="majorBidi"/>
          <w:kern w:val="2"/>
          <w:rtl/>
          <w14:ligatures w14:val="standardContextual"/>
        </w:rPr>
        <w:t xml:space="preserve"> </w:t>
      </w:r>
      <w:r w:rsidR="00206398" w:rsidRPr="008A5B9D">
        <w:rPr>
          <w:rtl/>
        </w:rPr>
        <w:t xml:space="preserve">إنشاء </w:t>
      </w:r>
      <w:r w:rsidR="00206398" w:rsidRPr="008A5B9D">
        <w:rPr>
          <w:rStyle w:val="ab"/>
          <w:rFonts w:eastAsiaTheme="majorEastAsia"/>
          <w:b w:val="0"/>
          <w:bCs w:val="0"/>
          <w:rtl/>
        </w:rPr>
        <w:t>أطالس سردية</w:t>
      </w:r>
      <w:r w:rsidR="00206398" w:rsidRPr="008A5B9D">
        <w:rPr>
          <w:rtl/>
        </w:rPr>
        <w:t xml:space="preserve"> وقواعد بيانات مكانية للرواية السودانية، تتضمن الأمكنة الواردة في الروايات وتوزيعها </w:t>
      </w:r>
      <w:r w:rsidR="00206398" w:rsidRPr="008A5B9D">
        <w:rPr>
          <w:rFonts w:hint="cs"/>
          <w:rtl/>
        </w:rPr>
        <w:t xml:space="preserve">الجغرافي </w:t>
      </w:r>
      <w:r w:rsidR="00206398" w:rsidRPr="008A5B9D">
        <w:rPr>
          <w:rtl/>
        </w:rPr>
        <w:t>ووظائفها وتحولاتها، بما يدعم الدراسات الجغرافية المقارنة</w:t>
      </w:r>
      <w:r w:rsidR="00206398" w:rsidRPr="008A5B9D">
        <w:t>.</w:t>
      </w:r>
      <w:r w:rsidR="00206398" w:rsidRPr="008A5B9D">
        <w:rPr>
          <w:rFonts w:asciiTheme="majorBidi" w:eastAsiaTheme="minorHAnsi" w:hAnsiTheme="majorBidi" w:cstheme="majorBidi"/>
          <w:kern w:val="2"/>
          <w:rtl/>
          <w14:ligatures w14:val="standardContextual"/>
        </w:rPr>
        <w:t xml:space="preserve"> </w:t>
      </w:r>
    </w:p>
    <w:p w14:paraId="5A064592" w14:textId="5D6A624A" w:rsidR="00206398" w:rsidRPr="008A5B9D" w:rsidRDefault="00F25774"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4-</w:t>
      </w:r>
      <w:r w:rsidR="00C35068" w:rsidRPr="008A5B9D">
        <w:rPr>
          <w:rFonts w:asciiTheme="majorBidi" w:eastAsiaTheme="minorHAnsi" w:hAnsiTheme="majorBidi" w:cstheme="majorBidi"/>
          <w:kern w:val="2"/>
          <w:rtl/>
          <w14:ligatures w14:val="standardContextual"/>
        </w:rPr>
        <w:t xml:space="preserve"> </w:t>
      </w:r>
      <w:r w:rsidR="00206398" w:rsidRPr="008A5B9D">
        <w:rPr>
          <w:rtl/>
        </w:rPr>
        <w:t>تشجيع الدراسات المقارنة بين الروايات الريفية السودانية و</w:t>
      </w:r>
      <w:r w:rsidR="00206398" w:rsidRPr="008A5B9D">
        <w:rPr>
          <w:rFonts w:hint="cs"/>
          <w:rtl/>
        </w:rPr>
        <w:t xml:space="preserve">نظيراتها </w:t>
      </w:r>
      <w:r w:rsidR="00206398" w:rsidRPr="008A5B9D">
        <w:rPr>
          <w:rtl/>
        </w:rPr>
        <w:t>العربية للكشف عن أوجه التشابه والاختلاف في تمثيل المكان والتحولات الاجتماعية والتنموية</w:t>
      </w:r>
      <w:r w:rsidR="00206398" w:rsidRPr="008A5B9D">
        <w:t>.</w:t>
      </w:r>
    </w:p>
    <w:p w14:paraId="0421ACF0" w14:textId="5362785D" w:rsidR="00206398" w:rsidRPr="008A5B9D" w:rsidRDefault="00F25774"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5-</w:t>
      </w:r>
      <w:r w:rsidR="00C35068" w:rsidRPr="008A5B9D">
        <w:rPr>
          <w:rFonts w:asciiTheme="majorBidi" w:eastAsiaTheme="minorHAnsi" w:hAnsiTheme="majorBidi" w:cstheme="majorBidi"/>
          <w:kern w:val="2"/>
          <w:rtl/>
          <w14:ligatures w14:val="standardContextual"/>
        </w:rPr>
        <w:t xml:space="preserve"> </w:t>
      </w:r>
      <w:r w:rsidR="00206398" w:rsidRPr="008A5B9D">
        <w:rPr>
          <w:rtl/>
        </w:rPr>
        <w:t xml:space="preserve">تطوير </w:t>
      </w:r>
      <w:r w:rsidR="00206398" w:rsidRPr="008A5B9D">
        <w:rPr>
          <w:rFonts w:hint="cs"/>
          <w:rtl/>
        </w:rPr>
        <w:t>و</w:t>
      </w:r>
      <w:r w:rsidR="00206398" w:rsidRPr="008A5B9D">
        <w:rPr>
          <w:rtl/>
        </w:rPr>
        <w:t>توظيف النصوص الأدبية في التعليم الجامعي الجغرافي بوصفها مادة مساندة لفهم التجارب المكانية والرمزية والثقافية التي قد لا تظهر بوضوح في البيانات الكمية</w:t>
      </w:r>
      <w:r w:rsidR="00206398" w:rsidRPr="008A5B9D">
        <w:t>.</w:t>
      </w:r>
    </w:p>
    <w:bookmarkEnd w:id="28"/>
    <w:p w14:paraId="2044ECCF" w14:textId="2098711A" w:rsidR="00206398" w:rsidRPr="008A5B9D" w:rsidRDefault="002C609B" w:rsidP="00244683">
      <w:pPr>
        <w:pStyle w:val="aa"/>
        <w:bidi/>
        <w:spacing w:before="0" w:beforeAutospacing="0" w:after="0" w:afterAutospacing="0"/>
        <w:jc w:val="both"/>
        <w:rPr>
          <w:rFonts w:asciiTheme="majorBidi" w:eastAsiaTheme="minorHAnsi" w:hAnsiTheme="majorBidi" w:cstheme="majorBidi"/>
          <w:kern w:val="2"/>
          <w:rtl/>
          <w14:ligatures w14:val="standardContextual"/>
        </w:rPr>
      </w:pPr>
      <w:r w:rsidRPr="008A5B9D">
        <w:rPr>
          <w:rFonts w:asciiTheme="majorBidi" w:eastAsiaTheme="minorHAnsi" w:hAnsiTheme="majorBidi" w:cstheme="majorBidi"/>
          <w:kern w:val="2"/>
          <w:rtl/>
          <w14:ligatures w14:val="standardContextual"/>
        </w:rPr>
        <w:t>6-</w:t>
      </w:r>
      <w:r w:rsidR="00206398" w:rsidRPr="008A5B9D">
        <w:rPr>
          <w:rtl/>
        </w:rPr>
        <w:t xml:space="preserve"> مراعاة الأبعاد </w:t>
      </w:r>
      <w:r w:rsidR="00206398" w:rsidRPr="008A5B9D">
        <w:rPr>
          <w:rStyle w:val="ab"/>
          <w:rFonts w:eastAsiaTheme="majorEastAsia"/>
          <w:b w:val="0"/>
          <w:bCs w:val="0"/>
          <w:rtl/>
        </w:rPr>
        <w:t>الاجتماعية والثقافية والرمزية للمكان</w:t>
      </w:r>
      <w:r w:rsidR="00206398" w:rsidRPr="008A5B9D">
        <w:rPr>
          <w:rtl/>
        </w:rPr>
        <w:t xml:space="preserve"> إلى جانب الأبعاد المادية والاقتصادية في دراسات التنمية الريفية، بما يعزز فهم العلاقة بين السكان وأماكنهم</w:t>
      </w:r>
      <w:r w:rsidR="00206398" w:rsidRPr="008A5B9D">
        <w:t>.</w:t>
      </w:r>
    </w:p>
    <w:p w14:paraId="142B7ABE" w14:textId="77777777" w:rsidR="00BC500C" w:rsidRPr="008A5B9D" w:rsidRDefault="00BC500C" w:rsidP="00244683">
      <w:pPr>
        <w:pStyle w:val="aa"/>
        <w:bidi/>
        <w:spacing w:before="0" w:beforeAutospacing="0" w:after="0" w:afterAutospacing="0"/>
        <w:rPr>
          <w:rFonts w:asciiTheme="majorBidi" w:eastAsiaTheme="minorHAnsi" w:hAnsiTheme="majorBidi" w:cstheme="majorBidi"/>
          <w:kern w:val="2"/>
          <w:rtl/>
          <w14:ligatures w14:val="standardContextual"/>
        </w:rPr>
      </w:pPr>
    </w:p>
    <w:p w14:paraId="1C6C2770" w14:textId="77777777" w:rsidR="006E371A" w:rsidRPr="008A5B9D" w:rsidRDefault="006E371A" w:rsidP="006E371A">
      <w:pPr>
        <w:pStyle w:val="aa"/>
        <w:bidi/>
        <w:spacing w:before="0" w:beforeAutospacing="0" w:after="0" w:afterAutospacing="0"/>
        <w:rPr>
          <w:rFonts w:asciiTheme="majorBidi" w:eastAsiaTheme="minorHAnsi" w:hAnsiTheme="majorBidi" w:cstheme="majorBidi"/>
          <w:kern w:val="2"/>
          <w:rtl/>
          <w14:ligatures w14:val="standardContextual"/>
        </w:rPr>
      </w:pPr>
    </w:p>
    <w:p w14:paraId="12A55C32" w14:textId="77777777" w:rsidR="00F607B3" w:rsidRPr="008A5B9D" w:rsidRDefault="00F607B3" w:rsidP="00F607B3">
      <w:pPr>
        <w:pStyle w:val="aa"/>
        <w:bidi/>
        <w:spacing w:before="0" w:beforeAutospacing="0" w:after="0" w:afterAutospacing="0"/>
        <w:rPr>
          <w:rFonts w:asciiTheme="majorBidi" w:eastAsiaTheme="minorHAnsi" w:hAnsiTheme="majorBidi" w:cstheme="majorBidi"/>
          <w:kern w:val="2"/>
          <w:rtl/>
          <w14:ligatures w14:val="standardContextual"/>
        </w:rPr>
      </w:pPr>
    </w:p>
    <w:p w14:paraId="5028CFBA" w14:textId="77777777" w:rsidR="00F607B3" w:rsidRPr="008A5B9D" w:rsidRDefault="00F607B3" w:rsidP="00F607B3">
      <w:pPr>
        <w:pStyle w:val="aa"/>
        <w:bidi/>
        <w:spacing w:before="0" w:beforeAutospacing="0" w:after="0" w:afterAutospacing="0"/>
        <w:rPr>
          <w:rFonts w:asciiTheme="majorBidi" w:eastAsiaTheme="minorHAnsi" w:hAnsiTheme="majorBidi" w:cstheme="majorBidi"/>
          <w:kern w:val="2"/>
          <w:rtl/>
          <w14:ligatures w14:val="standardContextual"/>
        </w:rPr>
      </w:pPr>
    </w:p>
    <w:p w14:paraId="09EA1F67" w14:textId="77777777" w:rsidR="00F607B3" w:rsidRPr="008A5B9D" w:rsidRDefault="00F607B3" w:rsidP="00F607B3">
      <w:pPr>
        <w:pStyle w:val="aa"/>
        <w:bidi/>
        <w:spacing w:before="0" w:beforeAutospacing="0" w:after="0" w:afterAutospacing="0"/>
        <w:rPr>
          <w:rFonts w:asciiTheme="majorBidi" w:eastAsiaTheme="minorHAnsi" w:hAnsiTheme="majorBidi" w:cstheme="majorBidi"/>
          <w:kern w:val="2"/>
          <w:rtl/>
          <w14:ligatures w14:val="standardContextual"/>
        </w:rPr>
      </w:pPr>
    </w:p>
    <w:p w14:paraId="794C3E4D" w14:textId="562AA3E2" w:rsidR="0055549F" w:rsidRPr="008A5B9D" w:rsidRDefault="00F04BFC"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r w:rsidRPr="008A5B9D">
        <w:rPr>
          <w:rFonts w:asciiTheme="majorBidi" w:eastAsiaTheme="minorHAnsi" w:hAnsiTheme="majorBidi" w:cstheme="majorBidi"/>
          <w:b/>
          <w:bCs/>
          <w:kern w:val="2"/>
          <w:rtl/>
          <w14:ligatures w14:val="standardContextual"/>
        </w:rPr>
        <w:lastRenderedPageBreak/>
        <w:t xml:space="preserve">قائمة المراجع العربية </w:t>
      </w:r>
      <w:r w:rsidR="00F607B3" w:rsidRPr="008A5B9D">
        <w:rPr>
          <w:rFonts w:asciiTheme="majorBidi" w:eastAsiaTheme="minorHAnsi" w:hAnsiTheme="majorBidi" w:cstheme="majorBidi" w:hint="cs"/>
          <w:b/>
          <w:bCs/>
          <w:kern w:val="2"/>
          <w:rtl/>
          <w14:ligatures w14:val="standardContextual"/>
        </w:rPr>
        <w:t>:</w:t>
      </w:r>
      <w:r w:rsidR="0055549F" w:rsidRPr="008A5B9D">
        <w:rPr>
          <w:rFonts w:ascii="Arial" w:hAnsi="Arial" w:cs="Arial"/>
          <w:rtl/>
        </w:rPr>
        <w:br/>
      </w:r>
    </w:p>
    <w:p w14:paraId="7CFEFF3D"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ابن منظور، محمد بن مكرم. (2003). </w:t>
      </w:r>
      <w:r w:rsidRPr="008A5B9D">
        <w:rPr>
          <w:rFonts w:ascii="Arial" w:eastAsia="Times New Roman" w:hAnsi="Arial" w:cs="Arial"/>
          <w:i/>
          <w:iCs/>
          <w:kern w:val="0"/>
          <w:bdr w:val="none" w:sz="0" w:space="0" w:color="auto" w:frame="1"/>
          <w:rtl/>
          <w14:ligatures w14:val="none"/>
        </w:rPr>
        <w:t>لسان العرب</w:t>
      </w:r>
      <w:r w:rsidRPr="008A5B9D">
        <w:rPr>
          <w:rFonts w:ascii="Arial" w:eastAsia="Times New Roman" w:hAnsi="Arial" w:cs="Arial"/>
          <w:kern w:val="0"/>
          <w:rtl/>
          <w14:ligatures w14:val="none"/>
        </w:rPr>
        <w:t xml:space="preserve"> (ط. 1). دار صادر.</w:t>
      </w:r>
    </w:p>
    <w:p w14:paraId="5D92BD52"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6175DDDC"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إبراهيم، حلو، وآخرون. (2024). الاقتصاد السياسي للتنمية الريفية في السودان: دراسة حالة ولاية النيل الأبيض. </w:t>
      </w:r>
      <w:r w:rsidRPr="008A5B9D">
        <w:rPr>
          <w:rFonts w:ascii="Arial" w:eastAsia="Times New Roman" w:hAnsi="Arial" w:cs="Arial"/>
          <w:i/>
          <w:iCs/>
          <w:kern w:val="0"/>
          <w:bdr w:val="none" w:sz="0" w:space="0" w:color="auto" w:frame="1"/>
          <w:rtl/>
          <w14:ligatures w14:val="none"/>
        </w:rPr>
        <w:t>مجلة العلوم الاجتماعية، جامعة الكويت</w:t>
      </w:r>
      <w:r w:rsidRPr="008A5B9D">
        <w:rPr>
          <w:rFonts w:ascii="Arial" w:eastAsia="Times New Roman" w:hAnsi="Arial" w:cs="Arial"/>
          <w:kern w:val="0"/>
          <w:rtl/>
          <w14:ligatures w14:val="none"/>
        </w:rPr>
        <w:t>، 52(3)، 209–239.</w:t>
      </w:r>
    </w:p>
    <w:p w14:paraId="01CD306B"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37C73723" w14:textId="2C96F899"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أبو المجد، هدى حلمي. (2024). البعد المكاني وتنوعه في رواية </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شقة الحرية</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 لغازي القصيبي. </w:t>
      </w:r>
      <w:r w:rsidRPr="008A5B9D">
        <w:rPr>
          <w:rFonts w:ascii="Arial" w:eastAsia="Times New Roman" w:hAnsi="Arial" w:cs="Arial"/>
          <w:i/>
          <w:iCs/>
          <w:kern w:val="0"/>
          <w:bdr w:val="none" w:sz="0" w:space="0" w:color="auto" w:frame="1"/>
          <w:rtl/>
          <w14:ligatures w14:val="none"/>
        </w:rPr>
        <w:t>مجلة كلية الدراسات الإسلامية والعربية للبنات بالإسكندرية</w:t>
      </w:r>
      <w:r w:rsidRPr="008A5B9D">
        <w:rPr>
          <w:rFonts w:ascii="Arial" w:eastAsia="Times New Roman" w:hAnsi="Arial" w:cs="Arial"/>
          <w:kern w:val="0"/>
          <w:rtl/>
          <w14:ligatures w14:val="none"/>
        </w:rPr>
        <w:t>، 40(1)، 2547–2628.</w:t>
      </w:r>
    </w:p>
    <w:p w14:paraId="709B1161"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07F6BB04"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أحمد، علي عبد الرحمن سالم، وعهود أحمد عبد القادر عبد الرحمن، وعز الدين محمد فضل الله عبد الله، وصلاح أحمد منيل محمد. (2025). دور الزراعة التقليدية في تحقيق التنمية الريفية في ولاية شمال كردفان: دراسة حالة أرياف محلية شيكان. </w:t>
      </w:r>
      <w:r w:rsidRPr="008A5B9D">
        <w:rPr>
          <w:rFonts w:ascii="Arial" w:eastAsia="Times New Roman" w:hAnsi="Arial" w:cs="Arial"/>
          <w:i/>
          <w:iCs/>
          <w:kern w:val="0"/>
          <w:bdr w:val="none" w:sz="0" w:space="0" w:color="auto" w:frame="1"/>
          <w:rtl/>
          <w14:ligatures w14:val="none"/>
        </w:rPr>
        <w:t>مجلة العلوم الإنسانية والطبيعية</w:t>
      </w:r>
      <w:r w:rsidRPr="008A5B9D">
        <w:rPr>
          <w:rFonts w:ascii="Arial" w:eastAsia="Times New Roman" w:hAnsi="Arial" w:cs="Arial"/>
          <w:kern w:val="0"/>
          <w:rtl/>
          <w14:ligatures w14:val="none"/>
        </w:rPr>
        <w:t>، 6(9)، 71–88.</w:t>
      </w:r>
    </w:p>
    <w:p w14:paraId="1F7136D6"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55173ED"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إسماعيل، محمد جهاد. (2014). </w:t>
      </w:r>
      <w:r w:rsidRPr="008A5B9D">
        <w:rPr>
          <w:rFonts w:ascii="Arial" w:eastAsia="Times New Roman" w:hAnsi="Arial" w:cs="Arial"/>
          <w:i/>
          <w:iCs/>
          <w:kern w:val="0"/>
          <w:bdr w:val="none" w:sz="0" w:space="0" w:color="auto" w:frame="1"/>
          <w:rtl/>
          <w14:ligatures w14:val="none"/>
        </w:rPr>
        <w:t>التحليل الجغرافي للأدب</w:t>
      </w:r>
      <w:r w:rsidRPr="008A5B9D">
        <w:rPr>
          <w:rFonts w:ascii="Arial" w:eastAsia="Times New Roman" w:hAnsi="Arial" w:cs="Arial"/>
          <w:kern w:val="0"/>
          <w:rtl/>
          <w14:ligatures w14:val="none"/>
        </w:rPr>
        <w:t>. دار ليليت للنشر والتوزيع.</w:t>
      </w:r>
    </w:p>
    <w:p w14:paraId="30D9302D"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171A0977"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باشلار، غاستون. (1984). </w:t>
      </w:r>
      <w:r w:rsidRPr="008A5B9D">
        <w:rPr>
          <w:rFonts w:ascii="Arial" w:eastAsia="Times New Roman" w:hAnsi="Arial" w:cs="Arial"/>
          <w:i/>
          <w:iCs/>
          <w:kern w:val="0"/>
          <w:bdr w:val="none" w:sz="0" w:space="0" w:color="auto" w:frame="1"/>
          <w:rtl/>
          <w14:ligatures w14:val="none"/>
        </w:rPr>
        <w:t>جماليات المكان</w:t>
      </w:r>
      <w:r w:rsidRPr="008A5B9D">
        <w:rPr>
          <w:rFonts w:ascii="Arial" w:eastAsia="Times New Roman" w:hAnsi="Arial" w:cs="Arial"/>
          <w:kern w:val="0"/>
          <w:rtl/>
          <w14:ligatures w14:val="none"/>
        </w:rPr>
        <w:t xml:space="preserve"> (ترجمة غالب هلسا). المؤسسة الجامعية للدراسات والنشر والتوزيع.</w:t>
      </w:r>
    </w:p>
    <w:p w14:paraId="5CE9C8E9"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0FCD72B5"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بحراوي، حسن. (1990). </w:t>
      </w:r>
      <w:r w:rsidRPr="008A5B9D">
        <w:rPr>
          <w:rFonts w:ascii="Arial" w:eastAsia="Times New Roman" w:hAnsi="Arial" w:cs="Arial"/>
          <w:i/>
          <w:iCs/>
          <w:kern w:val="0"/>
          <w:bdr w:val="none" w:sz="0" w:space="0" w:color="auto" w:frame="1"/>
          <w:rtl/>
          <w14:ligatures w14:val="none"/>
        </w:rPr>
        <w:t>بنية الشكل الروائي: الفضاء، الزمن، الشخصية</w:t>
      </w:r>
      <w:r w:rsidRPr="008A5B9D">
        <w:rPr>
          <w:rFonts w:ascii="Arial" w:eastAsia="Times New Roman" w:hAnsi="Arial" w:cs="Arial"/>
          <w:kern w:val="0"/>
          <w:rtl/>
          <w14:ligatures w14:val="none"/>
        </w:rPr>
        <w:t>. المركز الثقافي العربي.</w:t>
      </w:r>
    </w:p>
    <w:p w14:paraId="57B637FC"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048E9B2A" w14:textId="11A4EBBC"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بدوي، إسراء. (2023). </w:t>
      </w:r>
      <w:r w:rsidRPr="008A5B9D">
        <w:rPr>
          <w:rFonts w:ascii="Arial" w:eastAsia="Times New Roman" w:hAnsi="Arial" w:cs="Arial"/>
          <w:i/>
          <w:iCs/>
          <w:kern w:val="0"/>
          <w:bdr w:val="none" w:sz="0" w:space="0" w:color="auto" w:frame="1"/>
          <w:rtl/>
          <w14:ligatures w14:val="none"/>
        </w:rPr>
        <w:t xml:space="preserve">إشكالية التجلي في المكان الآخر في رواية </w:t>
      </w:r>
      <w:r w:rsidR="00363B15" w:rsidRPr="008A5B9D">
        <w:rPr>
          <w:rFonts w:ascii="Arial" w:eastAsia="Times New Roman" w:hAnsi="Arial" w:cs="Arial" w:hint="cs"/>
          <w:i/>
          <w:iCs/>
          <w:kern w:val="0"/>
          <w:bdr w:val="none" w:sz="0" w:space="0" w:color="auto" w:frame="1"/>
          <w:rtl/>
          <w14:ligatures w14:val="none"/>
        </w:rPr>
        <w:t>"</w:t>
      </w:r>
      <w:r w:rsidRPr="008A5B9D">
        <w:rPr>
          <w:rFonts w:ascii="Arial" w:eastAsia="Times New Roman" w:hAnsi="Arial" w:cs="Arial"/>
          <w:i/>
          <w:iCs/>
          <w:kern w:val="0"/>
          <w:bdr w:val="none" w:sz="0" w:space="0" w:color="auto" w:frame="1"/>
          <w:rtl/>
          <w14:ligatures w14:val="none"/>
        </w:rPr>
        <w:t>العابرون</w:t>
      </w:r>
      <w:r w:rsidR="00363B15" w:rsidRPr="008A5B9D">
        <w:rPr>
          <w:rFonts w:ascii="Arial" w:eastAsia="Times New Roman" w:hAnsi="Arial" w:cs="Arial" w:hint="cs"/>
          <w:i/>
          <w:iCs/>
          <w:kern w:val="0"/>
          <w:bdr w:val="none" w:sz="0" w:space="0" w:color="auto" w:frame="1"/>
          <w:rtl/>
          <w14:ligatures w14:val="none"/>
        </w:rPr>
        <w:t>"</w:t>
      </w:r>
      <w:r w:rsidRPr="008A5B9D">
        <w:rPr>
          <w:rFonts w:ascii="Arial" w:eastAsia="Times New Roman" w:hAnsi="Arial" w:cs="Arial"/>
          <w:i/>
          <w:iCs/>
          <w:kern w:val="0"/>
          <w:bdr w:val="none" w:sz="0" w:space="0" w:color="auto" w:frame="1"/>
          <w:rtl/>
          <w14:ligatures w14:val="none"/>
        </w:rPr>
        <w:t xml:space="preserve"> للكاتب محمد إبراهيم طه</w:t>
      </w:r>
      <w:r w:rsidRPr="008A5B9D">
        <w:rPr>
          <w:rFonts w:ascii="Arial" w:eastAsia="Times New Roman" w:hAnsi="Arial" w:cs="Arial"/>
          <w:kern w:val="0"/>
          <w:rtl/>
          <w14:ligatures w14:val="none"/>
        </w:rPr>
        <w:t xml:space="preserve"> [أطروحة دكتوراه غير منشورة]. كلية الآداب، جامعة عين شمس.</w:t>
      </w:r>
    </w:p>
    <w:p w14:paraId="6DE33AD9"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4155978F"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بكاكرية، يوسف، وبوغنوط، روفيا. (2024). الخصوصية الثقافية في رواية "الجنقو مسامير الأرض" للكاتب عبد العزيز بركة ساكن. </w:t>
      </w:r>
      <w:r w:rsidRPr="008A5B9D">
        <w:rPr>
          <w:rFonts w:ascii="Arial" w:eastAsia="Times New Roman" w:hAnsi="Arial" w:cs="Arial"/>
          <w:i/>
          <w:iCs/>
          <w:kern w:val="0"/>
          <w:bdr w:val="none" w:sz="0" w:space="0" w:color="auto" w:frame="1"/>
          <w:rtl/>
          <w14:ligatures w14:val="none"/>
        </w:rPr>
        <w:t>مجلة القارئ للدراسات الأدبية والنقدية واللغوية</w:t>
      </w:r>
      <w:r w:rsidRPr="008A5B9D">
        <w:rPr>
          <w:rFonts w:ascii="Arial" w:eastAsia="Times New Roman" w:hAnsi="Arial" w:cs="Arial"/>
          <w:kern w:val="0"/>
          <w:rtl/>
          <w14:ligatures w14:val="none"/>
        </w:rPr>
        <w:t>، 7(3)، 69–82.</w:t>
      </w:r>
    </w:p>
    <w:p w14:paraId="0BA42531"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33336CEB"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بن قدودة، ذهبية. (2022). </w:t>
      </w:r>
      <w:r w:rsidRPr="008A5B9D">
        <w:rPr>
          <w:rFonts w:ascii="Arial" w:eastAsia="Times New Roman" w:hAnsi="Arial" w:cs="Arial"/>
          <w:i/>
          <w:iCs/>
          <w:kern w:val="0"/>
          <w:bdr w:val="none" w:sz="0" w:space="0" w:color="auto" w:frame="1"/>
          <w:rtl/>
          <w14:ligatures w14:val="none"/>
        </w:rPr>
        <w:t>التشكيل المكاني في رواية "جيم" لسارة النمس</w:t>
      </w:r>
      <w:r w:rsidRPr="008A5B9D">
        <w:rPr>
          <w:rFonts w:ascii="Arial" w:eastAsia="Times New Roman" w:hAnsi="Arial" w:cs="Arial"/>
          <w:kern w:val="0"/>
          <w:rtl/>
          <w14:ligatures w14:val="none"/>
        </w:rPr>
        <w:t xml:space="preserve"> [مذكرة ماجستير غير منشورة]. كلية الآداب واللغات، جامعة محمد البشير الإبراهيمي.</w:t>
      </w:r>
    </w:p>
    <w:p w14:paraId="56E63BFA"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997C008"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جاد الكريم، أحمد محمود أحمد. (2022). التحليل الوظيفي للمكان في روايات محمد ناجي. </w:t>
      </w:r>
      <w:r w:rsidRPr="008A5B9D">
        <w:rPr>
          <w:rFonts w:ascii="Arial" w:eastAsia="Times New Roman" w:hAnsi="Arial" w:cs="Arial"/>
          <w:i/>
          <w:iCs/>
          <w:kern w:val="0"/>
          <w:bdr w:val="none" w:sz="0" w:space="0" w:color="auto" w:frame="1"/>
          <w:rtl/>
          <w14:ligatures w14:val="none"/>
        </w:rPr>
        <w:t>مجلة كلية الآداب، جامعة سوهاج</w:t>
      </w:r>
      <w:r w:rsidRPr="008A5B9D">
        <w:rPr>
          <w:rFonts w:ascii="Arial" w:eastAsia="Times New Roman" w:hAnsi="Arial" w:cs="Arial"/>
          <w:kern w:val="0"/>
          <w:rtl/>
          <w14:ligatures w14:val="none"/>
        </w:rPr>
        <w:t>، 3(65)، 277–287.</w:t>
      </w:r>
    </w:p>
    <w:p w14:paraId="2DAEE76C"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29F0DF05" w14:textId="00B65A02"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الجودي، لطفي فكري محمد. (2011). تجليات ذاكرة المكان في السرد النوبي المعاصر: قراءة في رواية </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الشمندورة</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 لمحمد خليل قاسم نموذجًا. </w:t>
      </w:r>
      <w:r w:rsidRPr="008A5B9D">
        <w:rPr>
          <w:rFonts w:ascii="Arial" w:eastAsia="Times New Roman" w:hAnsi="Arial" w:cs="Arial"/>
          <w:i/>
          <w:iCs/>
          <w:kern w:val="0"/>
          <w:bdr w:val="none" w:sz="0" w:space="0" w:color="auto" w:frame="1"/>
          <w:rtl/>
          <w14:ligatures w14:val="none"/>
        </w:rPr>
        <w:t>حولية كلية الآداب بجرجا</w:t>
      </w:r>
      <w:r w:rsidRPr="008A5B9D">
        <w:rPr>
          <w:rFonts w:ascii="Arial" w:eastAsia="Times New Roman" w:hAnsi="Arial" w:cs="Arial"/>
          <w:kern w:val="0"/>
          <w:rtl/>
          <w14:ligatures w14:val="none"/>
        </w:rPr>
        <w:t xml:space="preserve">، (15)، 1453–1656. </w:t>
      </w:r>
      <w:hyperlink r:id="rId8" w:tgtFrame="_blank" w:history="1">
        <w:r w:rsidRPr="008A5B9D">
          <w:rPr>
            <w:rFonts w:ascii="Arial" w:eastAsia="Times New Roman" w:hAnsi="Arial" w:cs="Arial"/>
            <w:kern w:val="0"/>
            <w:u w:val="single"/>
            <w:bdr w:val="none" w:sz="0" w:space="0" w:color="auto" w:frame="1"/>
            <w14:ligatures w14:val="none"/>
          </w:rPr>
          <w:t>https://doi.org/10.21608/bfag.2011.27553</w:t>
        </w:r>
      </w:hyperlink>
    </w:p>
    <w:p w14:paraId="18A892EB"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1618FB85" w14:textId="116EF6CB"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الجيباني، موسى. (2026). تحديد المكان وأهميته في </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مائة قصة وقصة</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لأمين بورواق دراسة تحليلية. </w:t>
      </w:r>
      <w:r w:rsidRPr="008A5B9D">
        <w:rPr>
          <w:rFonts w:ascii="Arial" w:eastAsia="Times New Roman" w:hAnsi="Arial" w:cs="Arial"/>
          <w:i/>
          <w:iCs/>
          <w:kern w:val="0"/>
          <w:bdr w:val="none" w:sz="0" w:space="0" w:color="auto" w:frame="1"/>
          <w:rtl/>
          <w14:ligatures w14:val="none"/>
        </w:rPr>
        <w:t>مجلة أكاديمية الجبل للعلوم الاجتماعية والإنسانية</w:t>
      </w:r>
      <w:r w:rsidRPr="008A5B9D">
        <w:rPr>
          <w:rFonts w:ascii="Arial" w:eastAsia="Times New Roman" w:hAnsi="Arial" w:cs="Arial"/>
          <w:kern w:val="0"/>
          <w:rtl/>
          <w14:ligatures w14:val="none"/>
        </w:rPr>
        <w:t xml:space="preserve">، 4(2). </w:t>
      </w:r>
      <w:hyperlink r:id="rId9" w:tgtFrame="_blank" w:history="1">
        <w:r w:rsidRPr="008A5B9D">
          <w:rPr>
            <w:rFonts w:ascii="Arial" w:eastAsia="Times New Roman" w:hAnsi="Arial" w:cs="Arial"/>
            <w:kern w:val="0"/>
            <w:u w:val="single"/>
            <w:bdr w:val="none" w:sz="0" w:space="0" w:color="auto" w:frame="1"/>
            <w14:ligatures w14:val="none"/>
          </w:rPr>
          <w:t>https://doi.org/10.58309/k3pqhk05</w:t>
        </w:r>
      </w:hyperlink>
    </w:p>
    <w:p w14:paraId="5775CEFE"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D92D085"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الحفناوي، أماني حافظ. (2021). هوية المكان في روايتي «عمارة يعقوبيان» لعلاء الأسواني و"لا سكالا» لنور عبد المجيد: دراسة مقارنة. </w:t>
      </w:r>
      <w:r w:rsidRPr="008A5B9D">
        <w:rPr>
          <w:rFonts w:ascii="Arial" w:eastAsia="Times New Roman" w:hAnsi="Arial" w:cs="Arial"/>
          <w:i/>
          <w:iCs/>
          <w:kern w:val="0"/>
          <w:bdr w:val="none" w:sz="0" w:space="0" w:color="auto" w:frame="1"/>
          <w:rtl/>
          <w14:ligatures w14:val="none"/>
        </w:rPr>
        <w:t>مجلة وادي النيل للدراسات والبحوث الإنسانية والاجتماعية والتربوية</w:t>
      </w:r>
      <w:r w:rsidRPr="008A5B9D">
        <w:rPr>
          <w:rFonts w:ascii="Arial" w:eastAsia="Times New Roman" w:hAnsi="Arial" w:cs="Arial"/>
          <w:kern w:val="0"/>
          <w:rtl/>
          <w14:ligatures w14:val="none"/>
        </w:rPr>
        <w:t xml:space="preserve">، 29(29)، 331–370. </w:t>
      </w:r>
      <w:hyperlink r:id="rId10" w:tgtFrame="_blank" w:history="1">
        <w:r w:rsidRPr="008A5B9D">
          <w:rPr>
            <w:rFonts w:ascii="Arial" w:eastAsia="Times New Roman" w:hAnsi="Arial" w:cs="Arial"/>
            <w:kern w:val="0"/>
            <w:u w:val="single"/>
            <w:bdr w:val="none" w:sz="0" w:space="0" w:color="auto" w:frame="1"/>
            <w14:ligatures w14:val="none"/>
          </w:rPr>
          <w:t>https://doi.org/10.21608/jwadi.2021.146830</w:t>
        </w:r>
      </w:hyperlink>
    </w:p>
    <w:p w14:paraId="64566DE2"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62C262B2"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حفني، مها كمال. (2023). برنامج مقترح قائم على روايات الخيال العلمي لجول فيرن لتنمية مهارات التفكير والتحليل الجغرافي للنصوص الأدبية للطلاب المعلمين شعبة الجغرافيا. </w:t>
      </w:r>
      <w:r w:rsidRPr="008A5B9D">
        <w:rPr>
          <w:rFonts w:ascii="Arial" w:eastAsia="Times New Roman" w:hAnsi="Arial" w:cs="Arial"/>
          <w:i/>
          <w:iCs/>
          <w:kern w:val="0"/>
          <w:bdr w:val="none" w:sz="0" w:space="0" w:color="auto" w:frame="1"/>
          <w:rtl/>
          <w14:ligatures w14:val="none"/>
        </w:rPr>
        <w:t>المجلة التربوية لكلية التربية بسوهاج</w:t>
      </w:r>
      <w:r w:rsidRPr="008A5B9D">
        <w:rPr>
          <w:rFonts w:ascii="Arial" w:eastAsia="Times New Roman" w:hAnsi="Arial" w:cs="Arial"/>
          <w:kern w:val="0"/>
          <w:rtl/>
          <w14:ligatures w14:val="none"/>
        </w:rPr>
        <w:t xml:space="preserve">، (109)، 675–734. </w:t>
      </w:r>
      <w:hyperlink r:id="rId11" w:tgtFrame="_blank" w:history="1">
        <w:r w:rsidRPr="008A5B9D">
          <w:rPr>
            <w:rFonts w:ascii="Arial" w:eastAsia="Times New Roman" w:hAnsi="Arial" w:cs="Arial"/>
            <w:kern w:val="0"/>
            <w:u w:val="single"/>
            <w:bdr w:val="none" w:sz="0" w:space="0" w:color="auto" w:frame="1"/>
            <w14:ligatures w14:val="none"/>
          </w:rPr>
          <w:t>https://doi.org/10.12816/EDUSOHAG.2023</w:t>
        </w:r>
      </w:hyperlink>
    </w:p>
    <w:p w14:paraId="56514092"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06270F30" w14:textId="4CCF701C"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الراشدي، أحمد. (2021). بنية الهامش والانسداد الاجتماعي في رواية </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الغرق: حكايات القهر والونس</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 لحمور زيادة. </w:t>
      </w:r>
      <w:r w:rsidRPr="008A5B9D">
        <w:rPr>
          <w:rFonts w:ascii="Arial" w:eastAsia="Times New Roman" w:hAnsi="Arial" w:cs="Arial"/>
          <w:i/>
          <w:iCs/>
          <w:kern w:val="0"/>
          <w:bdr w:val="none" w:sz="0" w:space="0" w:color="auto" w:frame="1"/>
          <w:rtl/>
          <w14:ligatures w14:val="none"/>
        </w:rPr>
        <w:t>مجلة العلوم الإنسانية والاجتماعية، جامعة عبد الحميد بن باديس</w:t>
      </w:r>
      <w:r w:rsidRPr="008A5B9D">
        <w:rPr>
          <w:rFonts w:ascii="Arial" w:eastAsia="Times New Roman" w:hAnsi="Arial" w:cs="Arial"/>
          <w:kern w:val="0"/>
          <w:rtl/>
          <w14:ligatures w14:val="none"/>
        </w:rPr>
        <w:t>، 8(2)، 143–165.</w:t>
      </w:r>
    </w:p>
    <w:p w14:paraId="237E585D"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4110BCE7"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الزبير، إبراهيم. (2025). الإطار النظري للتنمية المكانية وآليات التطبيق في الدراسات الجغرافية. </w:t>
      </w:r>
      <w:r w:rsidRPr="008A5B9D">
        <w:rPr>
          <w:rFonts w:ascii="Arial" w:eastAsia="Times New Roman" w:hAnsi="Arial" w:cs="Arial"/>
          <w:i/>
          <w:iCs/>
          <w:kern w:val="0"/>
          <w:bdr w:val="none" w:sz="0" w:space="0" w:color="auto" w:frame="1"/>
          <w:rtl/>
          <w14:ligatures w14:val="none"/>
        </w:rPr>
        <w:t>مجلة العلوم الإنسانية والطبيعية</w:t>
      </w:r>
      <w:r w:rsidRPr="008A5B9D">
        <w:rPr>
          <w:rFonts w:ascii="Arial" w:eastAsia="Times New Roman" w:hAnsi="Arial" w:cs="Arial"/>
          <w:kern w:val="0"/>
          <w:rtl/>
          <w14:ligatures w14:val="none"/>
        </w:rPr>
        <w:t>، 6(11)، 517–533.</w:t>
      </w:r>
    </w:p>
    <w:p w14:paraId="3A2BD0F2"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3DFBA463" w14:textId="2E979403"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الزين، محمد موسى البلولة. (2024). صورة القرية من المحلية إلى العالمية في رواية </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موسم الهجرة إلى الشمال</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 للطيب صالح: دراسة أدبية نقدية. </w:t>
      </w:r>
      <w:r w:rsidRPr="008A5B9D">
        <w:rPr>
          <w:rFonts w:ascii="Arial" w:eastAsia="Times New Roman" w:hAnsi="Arial" w:cs="Arial"/>
          <w:i/>
          <w:iCs/>
          <w:kern w:val="0"/>
          <w:bdr w:val="none" w:sz="0" w:space="0" w:color="auto" w:frame="1"/>
          <w:rtl/>
          <w14:ligatures w14:val="none"/>
        </w:rPr>
        <w:t>مجلة العلوم الإنسانية والاجتماعية</w:t>
      </w:r>
      <w:r w:rsidRPr="008A5B9D">
        <w:rPr>
          <w:rFonts w:ascii="Arial" w:eastAsia="Times New Roman" w:hAnsi="Arial" w:cs="Arial"/>
          <w:kern w:val="0"/>
          <w:rtl/>
          <w14:ligatures w14:val="none"/>
        </w:rPr>
        <w:t xml:space="preserve">، 51(1)، 540–552. </w:t>
      </w:r>
      <w:hyperlink r:id="rId12" w:tgtFrame="_blank" w:history="1">
        <w:r w:rsidRPr="008A5B9D">
          <w:rPr>
            <w:rFonts w:ascii="Arial" w:eastAsia="Times New Roman" w:hAnsi="Arial" w:cs="Arial"/>
            <w:kern w:val="0"/>
            <w:u w:val="single"/>
            <w:bdr w:val="none" w:sz="0" w:space="0" w:color="auto" w:frame="1"/>
            <w14:ligatures w14:val="none"/>
          </w:rPr>
          <w:t>https://doi.org/10.35516/hum.v51i1.6923</w:t>
        </w:r>
      </w:hyperlink>
    </w:p>
    <w:p w14:paraId="79DE46F3"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F54C213"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صياداني، علي، وفيروزآبادي، رسول. (2013). قراءة ما بعد كولونيالية في رواية "العطر الفرنسي" لأمير تاج السر. </w:t>
      </w:r>
      <w:r w:rsidRPr="008A5B9D">
        <w:rPr>
          <w:rFonts w:ascii="Arial" w:eastAsia="Times New Roman" w:hAnsi="Arial" w:cs="Arial"/>
          <w:i/>
          <w:iCs/>
          <w:kern w:val="0"/>
          <w:bdr w:val="none" w:sz="0" w:space="0" w:color="auto" w:frame="1"/>
          <w:rtl/>
          <w14:ligatures w14:val="none"/>
        </w:rPr>
        <w:t>مجلة دراسات في اللغة العربية وآدابها</w:t>
      </w:r>
      <w:r w:rsidRPr="008A5B9D">
        <w:rPr>
          <w:rFonts w:ascii="Arial" w:eastAsia="Times New Roman" w:hAnsi="Arial" w:cs="Arial"/>
          <w:kern w:val="0"/>
          <w:rtl/>
          <w14:ligatures w14:val="none"/>
        </w:rPr>
        <w:t>، (14)، 79–100.</w:t>
      </w:r>
    </w:p>
    <w:p w14:paraId="51A63F06"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71CCA723" w14:textId="6F40EA54"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طرش، علي. (2025). جماليات المكان في قصة </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دومة ود حامد</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 للطيب صالح. </w:t>
      </w:r>
      <w:r w:rsidRPr="008A5B9D">
        <w:rPr>
          <w:rFonts w:ascii="Arial" w:eastAsia="Times New Roman" w:hAnsi="Arial" w:cs="Arial"/>
          <w:i/>
          <w:iCs/>
          <w:kern w:val="0"/>
          <w:bdr w:val="none" w:sz="0" w:space="0" w:color="auto" w:frame="1"/>
          <w:rtl/>
          <w14:ligatures w14:val="none"/>
        </w:rPr>
        <w:t>حوليات جامعة قالمة للعلوم الاجتماعية والإنسانية</w:t>
      </w:r>
      <w:r w:rsidRPr="008A5B9D">
        <w:rPr>
          <w:rFonts w:ascii="Arial" w:eastAsia="Times New Roman" w:hAnsi="Arial" w:cs="Arial"/>
          <w:kern w:val="0"/>
          <w:rtl/>
          <w14:ligatures w14:val="none"/>
        </w:rPr>
        <w:t>، 19(1)، 103–118.</w:t>
      </w:r>
    </w:p>
    <w:p w14:paraId="5334E160"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2EB6FCDD"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عبد الباري، توتو فيصل محمد. (2022). تكامل النظري التطبيقي لمشاركة المجتمع ودورها في تحقيق التنمية المحلية المستدامة في السودان: منطقة كيقا تميرو بجبال النوبة أنموذجًا. </w:t>
      </w:r>
      <w:r w:rsidRPr="008A5B9D">
        <w:rPr>
          <w:rFonts w:ascii="Arial" w:eastAsia="Times New Roman" w:hAnsi="Arial" w:cs="Arial"/>
          <w:i/>
          <w:iCs/>
          <w:kern w:val="0"/>
          <w:bdr w:val="none" w:sz="0" w:space="0" w:color="auto" w:frame="1"/>
          <w:rtl/>
          <w14:ligatures w14:val="none"/>
        </w:rPr>
        <w:t>مجلة الإناسة وعلوم المجتمع</w:t>
      </w:r>
      <w:r w:rsidRPr="008A5B9D">
        <w:rPr>
          <w:rFonts w:ascii="Arial" w:eastAsia="Times New Roman" w:hAnsi="Arial" w:cs="Arial"/>
          <w:kern w:val="0"/>
          <w:rtl/>
          <w14:ligatures w14:val="none"/>
        </w:rPr>
        <w:t>، 6(1)، 22–39.</w:t>
      </w:r>
    </w:p>
    <w:p w14:paraId="3D0F6DB9"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13F117F8"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عبد العزيز، سحر عبد الحافظ. (2004). </w:t>
      </w:r>
      <w:r w:rsidRPr="008A5B9D">
        <w:rPr>
          <w:rFonts w:ascii="Arial" w:eastAsia="Times New Roman" w:hAnsi="Arial" w:cs="Arial"/>
          <w:i/>
          <w:iCs/>
          <w:kern w:val="0"/>
          <w:bdr w:val="none" w:sz="0" w:space="0" w:color="auto" w:frame="1"/>
          <w:rtl/>
          <w14:ligatures w14:val="none"/>
        </w:rPr>
        <w:t>التمويل الزراعي بصيغة السلم</w:t>
      </w:r>
      <w:r w:rsidRPr="008A5B9D">
        <w:rPr>
          <w:rFonts w:ascii="Arial" w:eastAsia="Times New Roman" w:hAnsi="Arial" w:cs="Arial"/>
          <w:kern w:val="0"/>
          <w:rtl/>
          <w14:ligatures w14:val="none"/>
        </w:rPr>
        <w:t xml:space="preserve"> [رسالة ماجستير غير منشورة]. جامعة السودان للعلوم والتكنولوجيا.</w:t>
      </w:r>
    </w:p>
    <w:p w14:paraId="23313CB1"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32F22399"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عبد الله، أحمد عبد الكريم. (2016). </w:t>
      </w:r>
      <w:r w:rsidRPr="008A5B9D">
        <w:rPr>
          <w:rFonts w:ascii="Arial" w:eastAsia="Times New Roman" w:hAnsi="Arial" w:cs="Arial"/>
          <w:i/>
          <w:iCs/>
          <w:kern w:val="0"/>
          <w:bdr w:val="none" w:sz="0" w:space="0" w:color="auto" w:frame="1"/>
          <w:rtl/>
          <w14:ligatures w14:val="none"/>
        </w:rPr>
        <w:t>المشاركة الشعبية وأهميتها في التنمية الريفية المستدامة</w:t>
      </w:r>
      <w:r w:rsidRPr="008A5B9D">
        <w:rPr>
          <w:rFonts w:ascii="Arial" w:eastAsia="Times New Roman" w:hAnsi="Arial" w:cs="Arial"/>
          <w:kern w:val="0"/>
          <w:rtl/>
          <w14:ligatures w14:val="none"/>
        </w:rPr>
        <w:t xml:space="preserve"> [أطروحة دكتوراه غير منشورة]. جامعة النيلين.</w:t>
      </w:r>
    </w:p>
    <w:p w14:paraId="0E4C817F"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2810A19B"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عبد الله، محمد حسن. (1989). </w:t>
      </w:r>
      <w:r w:rsidRPr="008A5B9D">
        <w:rPr>
          <w:rFonts w:ascii="Arial" w:eastAsia="Times New Roman" w:hAnsi="Arial" w:cs="Arial"/>
          <w:i/>
          <w:iCs/>
          <w:kern w:val="0"/>
          <w:bdr w:val="none" w:sz="0" w:space="0" w:color="auto" w:frame="1"/>
          <w:rtl/>
          <w14:ligatures w14:val="none"/>
        </w:rPr>
        <w:t>الريف في الرواية العربية</w:t>
      </w:r>
      <w:r w:rsidRPr="008A5B9D">
        <w:rPr>
          <w:rFonts w:ascii="Arial" w:eastAsia="Times New Roman" w:hAnsi="Arial" w:cs="Arial"/>
          <w:kern w:val="0"/>
          <w:rtl/>
          <w14:ligatures w14:val="none"/>
        </w:rPr>
        <w:t xml:space="preserve"> (سلسلة عالم المعرفة، العدد 143). المجلس الوطني للثقافة والفنون والآداب.</w:t>
      </w:r>
    </w:p>
    <w:p w14:paraId="21148131"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2AACEC06" w14:textId="1B4989D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عبد النبي، عقيل فيصل. (2025). تمثّلات المكان وأبعاده الدلالية في رواية</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القربان" لغائب طعمة فرمان: دراسة في البنية السردية. </w:t>
      </w:r>
      <w:r w:rsidRPr="008A5B9D">
        <w:rPr>
          <w:rFonts w:ascii="Arial" w:eastAsia="Times New Roman" w:hAnsi="Arial" w:cs="Arial"/>
          <w:i/>
          <w:iCs/>
          <w:kern w:val="0"/>
          <w:bdr w:val="none" w:sz="0" w:space="0" w:color="auto" w:frame="1"/>
          <w:rtl/>
          <w14:ligatures w14:val="none"/>
        </w:rPr>
        <w:t>مجلة جامعة سومر للعلوم الإنسانية</w:t>
      </w:r>
      <w:r w:rsidRPr="008A5B9D">
        <w:rPr>
          <w:rFonts w:ascii="Arial" w:eastAsia="Times New Roman" w:hAnsi="Arial" w:cs="Arial"/>
          <w:kern w:val="0"/>
          <w:rtl/>
          <w14:ligatures w14:val="none"/>
        </w:rPr>
        <w:t>، عدد خاص (وقائع المؤتمر العلمي الدولي الرابع للعلوم الإنسانية والتربوية والنفسية)، 424–439.</w:t>
      </w:r>
    </w:p>
    <w:p w14:paraId="46E77700"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38CD0627"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عبيدي، مهدي. (2011). </w:t>
      </w:r>
      <w:r w:rsidRPr="008A5B9D">
        <w:rPr>
          <w:rFonts w:ascii="Arial" w:eastAsia="Times New Roman" w:hAnsi="Arial" w:cs="Arial"/>
          <w:i/>
          <w:iCs/>
          <w:kern w:val="0"/>
          <w:bdr w:val="none" w:sz="0" w:space="0" w:color="auto" w:frame="1"/>
          <w:rtl/>
          <w14:ligatures w14:val="none"/>
        </w:rPr>
        <w:t>جماليات المكان في ثلاثية حنا مينه</w:t>
      </w:r>
      <w:r w:rsidRPr="008A5B9D">
        <w:rPr>
          <w:rFonts w:ascii="Arial" w:eastAsia="Times New Roman" w:hAnsi="Arial" w:cs="Arial"/>
          <w:kern w:val="0"/>
          <w:rtl/>
          <w14:ligatures w14:val="none"/>
        </w:rPr>
        <w:t>. منشورات الهيئة العامة السورية للكتاب.</w:t>
      </w:r>
    </w:p>
    <w:p w14:paraId="2C71E720"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28BC921D"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عدلان، رويدي. (2024). إستطيقا الشر في رواية "إيبولا 76" لأمير تاج السر. </w:t>
      </w:r>
      <w:r w:rsidRPr="008A5B9D">
        <w:rPr>
          <w:rFonts w:ascii="Arial" w:eastAsia="Times New Roman" w:hAnsi="Arial" w:cs="Arial"/>
          <w:i/>
          <w:iCs/>
          <w:kern w:val="0"/>
          <w:bdr w:val="none" w:sz="0" w:space="0" w:color="auto" w:frame="1"/>
          <w:rtl/>
          <w14:ligatures w14:val="none"/>
        </w:rPr>
        <w:t>مجلة المعيار</w:t>
      </w:r>
      <w:r w:rsidRPr="008A5B9D">
        <w:rPr>
          <w:rFonts w:ascii="Arial" w:eastAsia="Times New Roman" w:hAnsi="Arial" w:cs="Arial"/>
          <w:kern w:val="0"/>
          <w:rtl/>
          <w14:ligatures w14:val="none"/>
        </w:rPr>
        <w:t>، 28(1)، 672–684.</w:t>
      </w:r>
    </w:p>
    <w:p w14:paraId="653E340E"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1E5FEEE8"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عدو، محمد نوح محمود. (2025). تأثير الإنسان وفلسفة فهم المكان: دراسة تحليلية في جغرافية الإنسان. </w:t>
      </w:r>
      <w:r w:rsidRPr="008A5B9D">
        <w:rPr>
          <w:rFonts w:ascii="Arial" w:eastAsia="Times New Roman" w:hAnsi="Arial" w:cs="Arial"/>
          <w:i/>
          <w:iCs/>
          <w:kern w:val="0"/>
          <w:bdr w:val="none" w:sz="0" w:space="0" w:color="auto" w:frame="1"/>
          <w:rtl/>
          <w14:ligatures w14:val="none"/>
        </w:rPr>
        <w:t>المجلة العربية للدراسات الجغرافية</w:t>
      </w:r>
      <w:r w:rsidRPr="008A5B9D">
        <w:rPr>
          <w:rFonts w:ascii="Arial" w:eastAsia="Times New Roman" w:hAnsi="Arial" w:cs="Arial"/>
          <w:kern w:val="0"/>
          <w:rtl/>
          <w14:ligatures w14:val="none"/>
        </w:rPr>
        <w:t>، 8(42)، 65–80.</w:t>
      </w:r>
    </w:p>
    <w:p w14:paraId="615CEA62"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4498A2F8"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عدوان، عدوان نمر. (2025). المكان الروائي: رواية "يالو" نموذجًا. </w:t>
      </w:r>
      <w:r w:rsidRPr="008A5B9D">
        <w:rPr>
          <w:rFonts w:ascii="Arial" w:eastAsia="Times New Roman" w:hAnsi="Arial" w:cs="Arial"/>
          <w:i/>
          <w:iCs/>
          <w:kern w:val="0"/>
          <w:bdr w:val="none" w:sz="0" w:space="0" w:color="auto" w:frame="1"/>
          <w14:ligatures w14:val="none"/>
        </w:rPr>
        <w:t>Journal of College of Education</w:t>
      </w:r>
      <w:r w:rsidRPr="008A5B9D">
        <w:rPr>
          <w:rFonts w:ascii="Arial" w:eastAsia="Times New Roman" w:hAnsi="Arial" w:cs="Arial"/>
          <w:kern w:val="0"/>
          <w:rtl/>
          <w14:ligatures w14:val="none"/>
        </w:rPr>
        <w:t xml:space="preserve">، 58(2)، 29–40. </w:t>
      </w:r>
      <w:hyperlink r:id="rId13" w:tgtFrame="_blank" w:history="1">
        <w:r w:rsidRPr="008A5B9D">
          <w:rPr>
            <w:rFonts w:ascii="Arial" w:eastAsia="Times New Roman" w:hAnsi="Arial" w:cs="Arial"/>
            <w:kern w:val="0"/>
            <w:u w:val="single"/>
            <w:bdr w:val="none" w:sz="0" w:space="0" w:color="auto" w:frame="1"/>
            <w14:ligatures w14:val="none"/>
          </w:rPr>
          <w:t>https://doi.org/10.31185/eduj.Vol58.Iss2.4278</w:t>
        </w:r>
      </w:hyperlink>
    </w:p>
    <w:p w14:paraId="2EB0D71E"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1395744"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العوني، هبة حسن مهدي. (2006). </w:t>
      </w:r>
      <w:r w:rsidRPr="008A5B9D">
        <w:rPr>
          <w:rFonts w:ascii="Arial" w:eastAsia="Times New Roman" w:hAnsi="Arial" w:cs="Arial"/>
          <w:i/>
          <w:iCs/>
          <w:kern w:val="0"/>
          <w:bdr w:val="none" w:sz="0" w:space="0" w:color="auto" w:frame="1"/>
          <w:rtl/>
          <w14:ligatures w14:val="none"/>
        </w:rPr>
        <w:t>اقتصادية النظم الزراعية بمنطقة خور أبوحبل</w:t>
      </w:r>
      <w:r w:rsidRPr="008A5B9D">
        <w:rPr>
          <w:rFonts w:ascii="Arial" w:eastAsia="Times New Roman" w:hAnsi="Arial" w:cs="Arial"/>
          <w:kern w:val="0"/>
          <w:rtl/>
          <w14:ligatures w14:val="none"/>
        </w:rPr>
        <w:t xml:space="preserve"> [رسالة ماجستير غير منشورة]. جامعة كردفان.</w:t>
      </w:r>
    </w:p>
    <w:p w14:paraId="1FD59C7A"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60E0C6D1"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lastRenderedPageBreak/>
        <w:t xml:space="preserve">عمر، حياتي. (2025). </w:t>
      </w:r>
      <w:r w:rsidRPr="008A5B9D">
        <w:rPr>
          <w:rFonts w:ascii="Arial" w:eastAsia="Times New Roman" w:hAnsi="Arial" w:cs="Arial"/>
          <w:i/>
          <w:iCs/>
          <w:kern w:val="0"/>
          <w:bdr w:val="none" w:sz="0" w:space="0" w:color="auto" w:frame="1"/>
          <w:rtl/>
          <w14:ligatures w14:val="none"/>
        </w:rPr>
        <w:t>صقر الحريدان: في قرية أم سعد، حيث لا شيء يبدو كما هو</w:t>
      </w:r>
      <w:r w:rsidRPr="008A5B9D">
        <w:rPr>
          <w:rFonts w:ascii="Arial" w:eastAsia="Times New Roman" w:hAnsi="Arial" w:cs="Arial"/>
          <w:kern w:val="0"/>
          <w:rtl/>
          <w14:ligatures w14:val="none"/>
        </w:rPr>
        <w:t>. دار أريثريا للنشر والتوزيع.</w:t>
      </w:r>
    </w:p>
    <w:p w14:paraId="2A38193E"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452D26C8"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عمر، شايبو حسن. (2017). </w:t>
      </w:r>
      <w:r w:rsidRPr="008A5B9D">
        <w:rPr>
          <w:rFonts w:ascii="Arial" w:eastAsia="Times New Roman" w:hAnsi="Arial" w:cs="Arial"/>
          <w:i/>
          <w:iCs/>
          <w:kern w:val="0"/>
          <w:bdr w:val="none" w:sz="0" w:space="0" w:color="auto" w:frame="1"/>
          <w:rtl/>
          <w14:ligatures w14:val="none"/>
        </w:rPr>
        <w:t>القصة القصيرة عند إبراهيم إسحاق: دراسة نقدية تطبيقية على مجموعة "ناس كافا" القصصية</w:t>
      </w:r>
      <w:r w:rsidRPr="008A5B9D">
        <w:rPr>
          <w:rFonts w:ascii="Arial" w:eastAsia="Times New Roman" w:hAnsi="Arial" w:cs="Arial"/>
          <w:kern w:val="0"/>
          <w:rtl/>
          <w14:ligatures w14:val="none"/>
        </w:rPr>
        <w:t xml:space="preserve"> [أطروحة دكتوراه غير منشورة]. جامعة النيلين.</w:t>
      </w:r>
    </w:p>
    <w:p w14:paraId="70359687"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2DCAB02"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عوض، محمد خيري. (2005). </w:t>
      </w:r>
      <w:r w:rsidRPr="008A5B9D">
        <w:rPr>
          <w:rFonts w:ascii="Arial" w:eastAsia="Times New Roman" w:hAnsi="Arial" w:cs="Arial"/>
          <w:i/>
          <w:iCs/>
          <w:kern w:val="0"/>
          <w:bdr w:val="none" w:sz="0" w:space="0" w:color="auto" w:frame="1"/>
          <w:rtl/>
          <w14:ligatures w14:val="none"/>
        </w:rPr>
        <w:t>دور التعاونيات الزراعية في التنمية الريفية</w:t>
      </w:r>
      <w:r w:rsidRPr="008A5B9D">
        <w:rPr>
          <w:rFonts w:ascii="Arial" w:eastAsia="Times New Roman" w:hAnsi="Arial" w:cs="Arial"/>
          <w:kern w:val="0"/>
          <w:rtl/>
          <w14:ligatures w14:val="none"/>
        </w:rPr>
        <w:t xml:space="preserve"> [رسالة ماجستير غير منشورة]. جامعة كردفان.</w:t>
      </w:r>
    </w:p>
    <w:p w14:paraId="76995034"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72A6CAFB"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عيسى، إسحاق أحمد محمد. (2022). دور المنظمات التطوعية في التنمية في السودان. </w:t>
      </w:r>
      <w:r w:rsidRPr="008A5B9D">
        <w:rPr>
          <w:rFonts w:ascii="Arial" w:eastAsia="Times New Roman" w:hAnsi="Arial" w:cs="Arial"/>
          <w:i/>
          <w:iCs/>
          <w:kern w:val="0"/>
          <w:bdr w:val="none" w:sz="0" w:space="0" w:color="auto" w:frame="1"/>
          <w:rtl/>
          <w14:ligatures w14:val="none"/>
        </w:rPr>
        <w:t>مجلة العلوم الإنسانية والطبيعية</w:t>
      </w:r>
      <w:r w:rsidRPr="008A5B9D">
        <w:rPr>
          <w:rFonts w:ascii="Arial" w:eastAsia="Times New Roman" w:hAnsi="Arial" w:cs="Arial"/>
          <w:kern w:val="0"/>
          <w:rtl/>
          <w14:ligatures w14:val="none"/>
        </w:rPr>
        <w:t xml:space="preserve">، 3(12)، 1–15. </w:t>
      </w:r>
      <w:hyperlink r:id="rId14" w:tgtFrame="_blank" w:history="1">
        <w:r w:rsidRPr="008A5B9D">
          <w:rPr>
            <w:rFonts w:ascii="Arial" w:eastAsia="Times New Roman" w:hAnsi="Arial" w:cs="Arial"/>
            <w:kern w:val="0"/>
            <w:u w:val="single"/>
            <w:bdr w:val="none" w:sz="0" w:space="0" w:color="auto" w:frame="1"/>
            <w14:ligatures w14:val="none"/>
          </w:rPr>
          <w:t>https://doi.org/10.53796/hnsj31210</w:t>
        </w:r>
      </w:hyperlink>
    </w:p>
    <w:p w14:paraId="03C5F533"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C5C5C4C"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فريحة، بخيت يوسف. (2014). </w:t>
      </w:r>
      <w:r w:rsidRPr="008A5B9D">
        <w:rPr>
          <w:rFonts w:ascii="Arial" w:eastAsia="Times New Roman" w:hAnsi="Arial" w:cs="Arial"/>
          <w:i/>
          <w:iCs/>
          <w:kern w:val="0"/>
          <w:bdr w:val="none" w:sz="0" w:space="0" w:color="auto" w:frame="1"/>
          <w:rtl/>
          <w14:ligatures w14:val="none"/>
        </w:rPr>
        <w:t>المؤثرات الطبيعية والبشرية في التنمية الريفية في السودان: دراسة حالة محلية الدلنج ولاية جنوب كردفان</w:t>
      </w:r>
      <w:r w:rsidRPr="008A5B9D">
        <w:rPr>
          <w:rFonts w:ascii="Arial" w:eastAsia="Times New Roman" w:hAnsi="Arial" w:cs="Arial"/>
          <w:kern w:val="0"/>
          <w:rtl/>
          <w14:ligatures w14:val="none"/>
        </w:rPr>
        <w:t xml:space="preserve"> [أطروحة دكتوراه غير منشورة]. جامعة النيلين.</w:t>
      </w:r>
    </w:p>
    <w:p w14:paraId="5E4DC758"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68E55ED9"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قاسم، سيزا. (2004). </w:t>
      </w:r>
      <w:r w:rsidRPr="008A5B9D">
        <w:rPr>
          <w:rFonts w:ascii="Arial" w:eastAsia="Times New Roman" w:hAnsi="Arial" w:cs="Arial"/>
          <w:i/>
          <w:iCs/>
          <w:kern w:val="0"/>
          <w:bdr w:val="none" w:sz="0" w:space="0" w:color="auto" w:frame="1"/>
          <w:rtl/>
          <w14:ligatures w14:val="none"/>
        </w:rPr>
        <w:t>بناء الرواية: دراسة مقارنة في ثلاثية نجيب محفوظ</w:t>
      </w:r>
      <w:r w:rsidRPr="008A5B9D">
        <w:rPr>
          <w:rFonts w:ascii="Arial" w:eastAsia="Times New Roman" w:hAnsi="Arial" w:cs="Arial"/>
          <w:kern w:val="0"/>
          <w:rtl/>
          <w14:ligatures w14:val="none"/>
        </w:rPr>
        <w:t>. الهيئة المصرية العامة للكتاب.</w:t>
      </w:r>
    </w:p>
    <w:p w14:paraId="4274898B"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0BCD63C1"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كرانغ، مايك. (2005). </w:t>
      </w:r>
      <w:r w:rsidRPr="008A5B9D">
        <w:rPr>
          <w:rFonts w:ascii="Arial" w:eastAsia="Times New Roman" w:hAnsi="Arial" w:cs="Arial"/>
          <w:i/>
          <w:iCs/>
          <w:kern w:val="0"/>
          <w:bdr w:val="none" w:sz="0" w:space="0" w:color="auto" w:frame="1"/>
          <w:rtl/>
          <w14:ligatures w14:val="none"/>
        </w:rPr>
        <w:t>الجغرافيا الثقافية</w:t>
      </w:r>
      <w:r w:rsidRPr="008A5B9D">
        <w:rPr>
          <w:rFonts w:ascii="Arial" w:eastAsia="Times New Roman" w:hAnsi="Arial" w:cs="Arial"/>
          <w:kern w:val="0"/>
          <w:rtl/>
          <w14:ligatures w14:val="none"/>
        </w:rPr>
        <w:t xml:space="preserve"> (ترجمة سعيد منتاق؛ سلسلة عالم المعرفة، العدد 317). المجلس الوطني للثقافة والفنون والآداب.</w:t>
      </w:r>
    </w:p>
    <w:p w14:paraId="617896D0"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6A3E9023"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الكعبي، حيدر محمد، وآخرون. (2025). المكان الفاعل: توظيف التاريخي والمتخيل في تشكيل دلالات رواية "طريق الحرير". </w:t>
      </w:r>
      <w:r w:rsidRPr="008A5B9D">
        <w:rPr>
          <w:rFonts w:ascii="Arial" w:eastAsia="Times New Roman" w:hAnsi="Arial" w:cs="Arial"/>
          <w:i/>
          <w:iCs/>
          <w:kern w:val="0"/>
          <w:bdr w:val="none" w:sz="0" w:space="0" w:color="auto" w:frame="1"/>
          <w:rtl/>
          <w14:ligatures w14:val="none"/>
        </w:rPr>
        <w:t>سياقات اللغة والدراسات البينية</w:t>
      </w:r>
      <w:r w:rsidRPr="008A5B9D">
        <w:rPr>
          <w:rFonts w:ascii="Arial" w:eastAsia="Times New Roman" w:hAnsi="Arial" w:cs="Arial"/>
          <w:kern w:val="0"/>
          <w:rtl/>
          <w14:ligatures w14:val="none"/>
        </w:rPr>
        <w:t>، 10(4)، 1–19.</w:t>
      </w:r>
    </w:p>
    <w:p w14:paraId="7D2C821A"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2F881529"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لحمداني، حميد. (1991). </w:t>
      </w:r>
      <w:r w:rsidRPr="008A5B9D">
        <w:rPr>
          <w:rFonts w:ascii="Arial" w:eastAsia="Times New Roman" w:hAnsi="Arial" w:cs="Arial"/>
          <w:i/>
          <w:iCs/>
          <w:kern w:val="0"/>
          <w:bdr w:val="none" w:sz="0" w:space="0" w:color="auto" w:frame="1"/>
          <w:rtl/>
          <w14:ligatures w14:val="none"/>
        </w:rPr>
        <w:t>بنية النص السردي: من منظور النقد الأدبي</w:t>
      </w:r>
      <w:r w:rsidRPr="008A5B9D">
        <w:rPr>
          <w:rFonts w:ascii="Arial" w:eastAsia="Times New Roman" w:hAnsi="Arial" w:cs="Arial"/>
          <w:kern w:val="0"/>
          <w:rtl/>
          <w14:ligatures w14:val="none"/>
        </w:rPr>
        <w:t xml:space="preserve"> (ط. 1). المركز الثقافي العربي.</w:t>
      </w:r>
    </w:p>
    <w:p w14:paraId="12A08729"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336DEB64"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لوتمان، يوري. (1988). مشكلة المكان الفني. في </w:t>
      </w:r>
      <w:r w:rsidRPr="008A5B9D">
        <w:rPr>
          <w:rFonts w:ascii="Arial" w:eastAsia="Times New Roman" w:hAnsi="Arial" w:cs="Arial"/>
          <w:i/>
          <w:iCs/>
          <w:kern w:val="0"/>
          <w:bdr w:val="none" w:sz="0" w:space="0" w:color="auto" w:frame="1"/>
          <w:rtl/>
          <w14:ligatures w14:val="none"/>
        </w:rPr>
        <w:t>جماليات المكان</w:t>
      </w:r>
      <w:r w:rsidRPr="008A5B9D">
        <w:rPr>
          <w:rFonts w:ascii="Arial" w:eastAsia="Times New Roman" w:hAnsi="Arial" w:cs="Arial"/>
          <w:kern w:val="0"/>
          <w:rtl/>
          <w14:ligatures w14:val="none"/>
        </w:rPr>
        <w:t xml:space="preserve"> (ترجمة سيزا قاسم). دار قرطبة.</w:t>
      </w:r>
    </w:p>
    <w:p w14:paraId="1AEC1759"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6E4877C3"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مبارك، أنفال محبوب جمعة. (2025). الاغتراب والتمرد في روايات الطيب صالح: "موسم الهجرة إلى الشمال" نموذجًا. </w:t>
      </w:r>
      <w:r w:rsidRPr="008A5B9D">
        <w:rPr>
          <w:rFonts w:ascii="Arial" w:eastAsia="Times New Roman" w:hAnsi="Arial" w:cs="Arial"/>
          <w:i/>
          <w:iCs/>
          <w:kern w:val="0"/>
          <w:bdr w:val="none" w:sz="0" w:space="0" w:color="auto" w:frame="1"/>
          <w:rtl/>
          <w14:ligatures w14:val="none"/>
        </w:rPr>
        <w:t>حولية كلية اللغة العربية بجرجا</w:t>
      </w:r>
      <w:r w:rsidRPr="008A5B9D">
        <w:rPr>
          <w:rFonts w:ascii="Arial" w:eastAsia="Times New Roman" w:hAnsi="Arial" w:cs="Arial"/>
          <w:kern w:val="0"/>
          <w:rtl/>
          <w14:ligatures w14:val="none"/>
        </w:rPr>
        <w:t xml:space="preserve">، 29(2)، 1253–1295. </w:t>
      </w:r>
      <w:hyperlink r:id="rId15" w:tgtFrame="_blank" w:history="1">
        <w:r w:rsidRPr="008A5B9D">
          <w:rPr>
            <w:rFonts w:ascii="Arial" w:eastAsia="Times New Roman" w:hAnsi="Arial" w:cs="Arial"/>
            <w:kern w:val="0"/>
            <w:u w:val="single"/>
            <w:bdr w:val="none" w:sz="0" w:space="0" w:color="auto" w:frame="1"/>
            <w14:ligatures w14:val="none"/>
          </w:rPr>
          <w:t>https://doi.org/10.21608/bfag.2025.361568.1614</w:t>
        </w:r>
      </w:hyperlink>
    </w:p>
    <w:p w14:paraId="6D276A26"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1C202CD1"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محمد، صلاح الدين بابكر. (2021). التنظيمات الشعبية القاعدية في الحكم المحلي ودورها في ترقية الخدمات وتحقيق التنمية المحلية. </w:t>
      </w:r>
      <w:r w:rsidRPr="008A5B9D">
        <w:rPr>
          <w:rFonts w:ascii="Arial" w:eastAsia="Times New Roman" w:hAnsi="Arial" w:cs="Arial"/>
          <w:i/>
          <w:iCs/>
          <w:kern w:val="0"/>
          <w:bdr w:val="none" w:sz="0" w:space="0" w:color="auto" w:frame="1"/>
          <w:rtl/>
          <w14:ligatures w14:val="none"/>
        </w:rPr>
        <w:t>مجلة دراسات الإدارة العامة والحكم الفدرالي</w:t>
      </w:r>
      <w:r w:rsidRPr="008A5B9D">
        <w:rPr>
          <w:rFonts w:ascii="Arial" w:eastAsia="Times New Roman" w:hAnsi="Arial" w:cs="Arial"/>
          <w:kern w:val="0"/>
          <w:rtl/>
          <w14:ligatures w14:val="none"/>
        </w:rPr>
        <w:t>، 3(2)، 1–14.</w:t>
      </w:r>
    </w:p>
    <w:p w14:paraId="19640EE4"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2E9C06D0" w14:textId="74206BDA"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محمد، عيد خليفة علي. (2025). تجليات المكان في رواية </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اللوذعي</w:t>
      </w:r>
      <w:r w:rsidR="00363B15" w:rsidRPr="008A5B9D">
        <w:rPr>
          <w:rFonts w:ascii="Arial" w:eastAsia="Times New Roman" w:hAnsi="Arial" w:cs="Arial" w:hint="cs"/>
          <w:kern w:val="0"/>
          <w:rtl/>
          <w14:ligatures w14:val="none"/>
        </w:rPr>
        <w:t>"</w:t>
      </w:r>
      <w:r w:rsidRPr="008A5B9D">
        <w:rPr>
          <w:rFonts w:ascii="Arial" w:eastAsia="Times New Roman" w:hAnsi="Arial" w:cs="Arial"/>
          <w:kern w:val="0"/>
          <w:rtl/>
          <w14:ligatures w14:val="none"/>
        </w:rPr>
        <w:t xml:space="preserve"> للدكتور عبد الرحيم الكردي. </w:t>
      </w:r>
      <w:r w:rsidRPr="008A5B9D">
        <w:rPr>
          <w:rFonts w:ascii="Arial" w:eastAsia="Times New Roman" w:hAnsi="Arial" w:cs="Arial"/>
          <w:i/>
          <w:iCs/>
          <w:kern w:val="0"/>
          <w:bdr w:val="none" w:sz="0" w:space="0" w:color="auto" w:frame="1"/>
          <w:rtl/>
          <w14:ligatures w14:val="none"/>
        </w:rPr>
        <w:t>المؤتمر العلمي الدولي الأول لكلية اللغة العربية بجرجا</w:t>
      </w:r>
      <w:r w:rsidRPr="008A5B9D">
        <w:rPr>
          <w:rFonts w:ascii="Arial" w:eastAsia="Times New Roman" w:hAnsi="Arial" w:cs="Arial"/>
          <w:kern w:val="0"/>
          <w:rtl/>
          <w14:ligatures w14:val="none"/>
        </w:rPr>
        <w:t>، (2)، 1303–1337.</w:t>
      </w:r>
    </w:p>
    <w:p w14:paraId="32BE2611"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43C71F1C"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مطر، صالح موسى أبكر. (2026). المسؤولية المجتمعية للشركات كمدخل لدعم التنمية الريفية في السودان: دراسة تحليلية تطبيقية. </w:t>
      </w:r>
      <w:r w:rsidRPr="008A5B9D">
        <w:rPr>
          <w:rFonts w:ascii="Arial" w:eastAsia="Times New Roman" w:hAnsi="Arial" w:cs="Arial"/>
          <w:i/>
          <w:iCs/>
          <w:kern w:val="0"/>
          <w:bdr w:val="none" w:sz="0" w:space="0" w:color="auto" w:frame="1"/>
          <w:rtl/>
          <w14:ligatures w14:val="none"/>
        </w:rPr>
        <w:t>المجلة العربية للعلوم الإنسانية والاجتماعية</w:t>
      </w:r>
      <w:r w:rsidRPr="008A5B9D">
        <w:rPr>
          <w:rFonts w:ascii="Arial" w:eastAsia="Times New Roman" w:hAnsi="Arial" w:cs="Arial"/>
          <w:kern w:val="0"/>
          <w:rtl/>
          <w14:ligatures w14:val="none"/>
        </w:rPr>
        <w:t xml:space="preserve">، 20(8)، 833–858. </w:t>
      </w:r>
      <w:hyperlink r:id="rId16" w:tgtFrame="_blank" w:history="1">
        <w:r w:rsidRPr="008A5B9D">
          <w:rPr>
            <w:rFonts w:ascii="Arial" w:eastAsia="Times New Roman" w:hAnsi="Arial" w:cs="Arial"/>
            <w:kern w:val="0"/>
            <w:u w:val="single"/>
            <w:bdr w:val="none" w:sz="0" w:space="0" w:color="auto" w:frame="1"/>
            <w14:ligatures w14:val="none"/>
          </w:rPr>
          <w:t>https://doi.org/10.21608/ajahs.2026.480052</w:t>
        </w:r>
      </w:hyperlink>
    </w:p>
    <w:p w14:paraId="49015335"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52E1F085"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نواف، ميسلون نوري. (2022). المكان في روايات نوزت شمدين. </w:t>
      </w:r>
      <w:r w:rsidRPr="008A5B9D">
        <w:rPr>
          <w:rFonts w:ascii="Arial" w:eastAsia="Times New Roman" w:hAnsi="Arial" w:cs="Arial"/>
          <w:i/>
          <w:iCs/>
          <w:kern w:val="0"/>
          <w:bdr w:val="none" w:sz="0" w:space="0" w:color="auto" w:frame="1"/>
          <w:rtl/>
          <w14:ligatures w14:val="none"/>
        </w:rPr>
        <w:t>مجلة الآداب، جامعة عين شمس</w:t>
      </w:r>
      <w:r w:rsidRPr="008A5B9D">
        <w:rPr>
          <w:rFonts w:ascii="Arial" w:eastAsia="Times New Roman" w:hAnsi="Arial" w:cs="Arial"/>
          <w:kern w:val="0"/>
          <w:rtl/>
          <w14:ligatures w14:val="none"/>
        </w:rPr>
        <w:t>، 2(142)، 21–30.</w:t>
      </w:r>
    </w:p>
    <w:p w14:paraId="40D4F71B" w14:textId="77777777" w:rsidR="0055549F" w:rsidRPr="008A5B9D" w:rsidRDefault="0055549F" w:rsidP="0055549F">
      <w:pPr>
        <w:spacing w:after="0" w:line="240" w:lineRule="auto"/>
        <w:ind w:left="720"/>
        <w:rPr>
          <w:rFonts w:ascii="Arial" w:eastAsia="Times New Roman" w:hAnsi="Arial" w:cs="Arial"/>
          <w:kern w:val="0"/>
          <w:rtl/>
          <w14:ligatures w14:val="none"/>
        </w:rPr>
      </w:pPr>
    </w:p>
    <w:p w14:paraId="4518AA03" w14:textId="77777777" w:rsidR="0055549F" w:rsidRPr="008A5B9D" w:rsidRDefault="0055549F" w:rsidP="0055549F">
      <w:pPr>
        <w:spacing w:after="0" w:line="240" w:lineRule="auto"/>
        <w:ind w:left="720"/>
        <w:rPr>
          <w:rFonts w:ascii="Arial" w:eastAsia="Times New Roman" w:hAnsi="Arial" w:cs="Arial"/>
          <w:kern w:val="0"/>
          <w:rtl/>
          <w14:ligatures w14:val="none"/>
        </w:rPr>
      </w:pPr>
      <w:r w:rsidRPr="008A5B9D">
        <w:rPr>
          <w:rFonts w:ascii="Arial" w:eastAsia="Times New Roman" w:hAnsi="Arial" w:cs="Arial"/>
          <w:kern w:val="0"/>
          <w:rtl/>
          <w14:ligatures w14:val="none"/>
        </w:rPr>
        <w:t xml:space="preserve">النور، ناصر السيد. (2011). التهميش في الأدب: رؤية منصور الصويم الروائية وتفكيك الأطراف. </w:t>
      </w:r>
      <w:r w:rsidRPr="008A5B9D">
        <w:rPr>
          <w:rFonts w:ascii="Arial" w:eastAsia="Times New Roman" w:hAnsi="Arial" w:cs="Arial"/>
          <w:i/>
          <w:iCs/>
          <w:kern w:val="0"/>
          <w:bdr w:val="none" w:sz="0" w:space="0" w:color="auto" w:frame="1"/>
          <w:rtl/>
          <w14:ligatures w14:val="none"/>
        </w:rPr>
        <w:t>أوراق مؤتمر الرواية العربية، جائزة الطيب صالح</w:t>
      </w:r>
      <w:r w:rsidRPr="008A5B9D">
        <w:rPr>
          <w:rFonts w:ascii="Arial" w:eastAsia="Times New Roman" w:hAnsi="Arial" w:cs="Arial"/>
          <w:kern w:val="0"/>
          <w:rtl/>
          <w14:ligatures w14:val="none"/>
        </w:rPr>
        <w:t>، 45–62.</w:t>
      </w:r>
    </w:p>
    <w:p w14:paraId="112B5C20"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2C458A38"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7FCF6290" w14:textId="77777777" w:rsidR="00363B15" w:rsidRPr="008A5B9D" w:rsidRDefault="00363B15" w:rsidP="00363B15">
      <w:pPr>
        <w:spacing w:after="0" w:line="240" w:lineRule="auto"/>
        <w:rPr>
          <w:rFonts w:asciiTheme="majorBidi" w:hAnsiTheme="majorBidi" w:cstheme="majorBidi"/>
          <w:b/>
          <w:bCs/>
          <w:rtl/>
        </w:rPr>
      </w:pPr>
      <w:r w:rsidRPr="008A5B9D">
        <w:rPr>
          <w:rFonts w:asciiTheme="majorBidi" w:hAnsiTheme="majorBidi" w:cstheme="majorBidi"/>
          <w:b/>
          <w:bCs/>
          <w:rtl/>
        </w:rPr>
        <w:lastRenderedPageBreak/>
        <w:t>ثانياً: المراجع الأجنبية:</w:t>
      </w:r>
    </w:p>
    <w:p w14:paraId="2915F5C4"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4F880C9C"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Bakhtin, M. M. (1981). </w:t>
      </w:r>
      <w:r w:rsidRPr="008A5B9D">
        <w:rPr>
          <w:rFonts w:ascii="Times New Roman" w:eastAsia="Times New Roman" w:hAnsi="Times New Roman" w:cs="Times New Roman"/>
          <w:i/>
          <w:iCs/>
          <w:kern w:val="0"/>
          <w14:ligatures w14:val="none"/>
        </w:rPr>
        <w:t>The dialogic imagination: Four essays</w:t>
      </w:r>
      <w:r w:rsidRPr="008A5B9D">
        <w:rPr>
          <w:rFonts w:ascii="Times New Roman" w:eastAsia="Times New Roman" w:hAnsi="Times New Roman" w:cs="Times New Roman"/>
          <w:kern w:val="0"/>
          <w14:ligatures w14:val="none"/>
        </w:rPr>
        <w:t xml:space="preserve"> (C. Emerson &amp; M. Holquist, Trans.). Austin: University of Texas Press.</w:t>
      </w:r>
    </w:p>
    <w:p w14:paraId="315897F0"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Chambers, R. (1983). </w:t>
      </w:r>
      <w:r w:rsidRPr="008A5B9D">
        <w:rPr>
          <w:rFonts w:ascii="Times New Roman" w:eastAsia="Times New Roman" w:hAnsi="Times New Roman" w:cs="Times New Roman"/>
          <w:i/>
          <w:iCs/>
          <w:kern w:val="0"/>
          <w14:ligatures w14:val="none"/>
        </w:rPr>
        <w:t>Rural development: Putting the last first</w:t>
      </w:r>
      <w:r w:rsidRPr="008A5B9D">
        <w:rPr>
          <w:rFonts w:ascii="Times New Roman" w:eastAsia="Times New Roman" w:hAnsi="Times New Roman" w:cs="Times New Roman"/>
          <w:kern w:val="0"/>
          <w14:ligatures w14:val="none"/>
        </w:rPr>
        <w:t>. London: Longman Scientific and Technical.</w:t>
      </w:r>
    </w:p>
    <w:p w14:paraId="2EC98ECE"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Daniels, S., &amp; Rycroft, S. (1993). Mapping the modern city: Alan Sillitoe’s Nottingham novels. </w:t>
      </w:r>
      <w:r w:rsidRPr="008A5B9D">
        <w:rPr>
          <w:rFonts w:ascii="Times New Roman" w:eastAsia="Times New Roman" w:hAnsi="Times New Roman" w:cs="Times New Roman"/>
          <w:i/>
          <w:iCs/>
          <w:kern w:val="0"/>
          <w14:ligatures w14:val="none"/>
        </w:rPr>
        <w:t>Transactions of the Institute of British Geographers, 18</w:t>
      </w:r>
      <w:r w:rsidRPr="008A5B9D">
        <w:rPr>
          <w:rFonts w:ascii="Times New Roman" w:eastAsia="Times New Roman" w:hAnsi="Times New Roman" w:cs="Times New Roman"/>
          <w:kern w:val="0"/>
          <w14:ligatures w14:val="none"/>
        </w:rPr>
        <w:t xml:space="preserve">(4), 460–480. </w:t>
      </w:r>
      <w:hyperlink r:id="rId17" w:history="1">
        <w:r w:rsidRPr="008A5B9D">
          <w:rPr>
            <w:rFonts w:ascii="Times New Roman" w:eastAsia="Times New Roman" w:hAnsi="Times New Roman" w:cs="Times New Roman"/>
            <w:kern w:val="0"/>
            <w:u w:val="single"/>
            <w14:ligatures w14:val="none"/>
          </w:rPr>
          <w:t>https://doi.org/10.2307/622561</w:t>
        </w:r>
      </w:hyperlink>
    </w:p>
    <w:p w14:paraId="05784CA8"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Harvey, D. (1973). </w:t>
      </w:r>
      <w:r w:rsidRPr="008A5B9D">
        <w:rPr>
          <w:rFonts w:ascii="Times New Roman" w:eastAsia="Times New Roman" w:hAnsi="Times New Roman" w:cs="Times New Roman"/>
          <w:i/>
          <w:iCs/>
          <w:kern w:val="0"/>
          <w14:ligatures w14:val="none"/>
        </w:rPr>
        <w:t>Social justice and the city</w:t>
      </w:r>
      <w:r w:rsidRPr="008A5B9D">
        <w:rPr>
          <w:rFonts w:ascii="Times New Roman" w:eastAsia="Times New Roman" w:hAnsi="Times New Roman" w:cs="Times New Roman"/>
          <w:kern w:val="0"/>
          <w14:ligatures w14:val="none"/>
        </w:rPr>
        <w:t>. London: Edward Arnold.</w:t>
      </w:r>
    </w:p>
    <w:p w14:paraId="73217802"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Hensher, P. (2013, May 17). Philip Hensher: The importance of place in fiction. </w:t>
      </w:r>
      <w:r w:rsidRPr="008A5B9D">
        <w:rPr>
          <w:rFonts w:ascii="Times New Roman" w:eastAsia="Times New Roman" w:hAnsi="Times New Roman" w:cs="Times New Roman"/>
          <w:i/>
          <w:iCs/>
          <w:kern w:val="0"/>
          <w14:ligatures w14:val="none"/>
        </w:rPr>
        <w:t>The Guardian</w:t>
      </w:r>
      <w:r w:rsidRPr="008A5B9D">
        <w:rPr>
          <w:rFonts w:ascii="Times New Roman" w:eastAsia="Times New Roman" w:hAnsi="Times New Roman" w:cs="Times New Roman"/>
          <w:kern w:val="0"/>
          <w14:ligatures w14:val="none"/>
        </w:rPr>
        <w:t xml:space="preserve">. </w:t>
      </w:r>
      <w:hyperlink r:id="rId18" w:history="1">
        <w:r w:rsidRPr="008A5B9D">
          <w:rPr>
            <w:rFonts w:ascii="Times New Roman" w:eastAsia="Times New Roman" w:hAnsi="Times New Roman" w:cs="Times New Roman"/>
            <w:kern w:val="0"/>
            <w:u w:val="single"/>
            <w14:ligatures w14:val="none"/>
          </w:rPr>
          <w:t>https://www.theguardian.com/books/2013/may/17/philip-hensher-importance-place-fiction</w:t>
        </w:r>
      </w:hyperlink>
    </w:p>
    <w:p w14:paraId="6605E0A8"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Lefebvre, H. (1991). </w:t>
      </w:r>
      <w:r w:rsidRPr="008A5B9D">
        <w:rPr>
          <w:rFonts w:ascii="Times New Roman" w:eastAsia="Times New Roman" w:hAnsi="Times New Roman" w:cs="Times New Roman"/>
          <w:i/>
          <w:iCs/>
          <w:kern w:val="0"/>
          <w14:ligatures w14:val="none"/>
        </w:rPr>
        <w:t>The production of space</w:t>
      </w:r>
      <w:r w:rsidRPr="008A5B9D">
        <w:rPr>
          <w:rFonts w:ascii="Times New Roman" w:eastAsia="Times New Roman" w:hAnsi="Times New Roman" w:cs="Times New Roman"/>
          <w:kern w:val="0"/>
          <w14:ligatures w14:val="none"/>
        </w:rPr>
        <w:t xml:space="preserve"> (D. Nicholson-Smith, Trans.). Oxford: Blackwell.</w:t>
      </w:r>
    </w:p>
    <w:p w14:paraId="0A8877A8"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Mabogunje, A. L. (1981). Geography and the dilemma of rural development in Africa. </w:t>
      </w:r>
      <w:r w:rsidRPr="008A5B9D">
        <w:rPr>
          <w:rFonts w:ascii="Times New Roman" w:eastAsia="Times New Roman" w:hAnsi="Times New Roman" w:cs="Times New Roman"/>
          <w:i/>
          <w:iCs/>
          <w:kern w:val="0"/>
          <w14:ligatures w14:val="none"/>
        </w:rPr>
        <w:t>Geografiska Annaler: Series B, Human Geography, 63</w:t>
      </w:r>
      <w:r w:rsidRPr="008A5B9D">
        <w:rPr>
          <w:rFonts w:ascii="Times New Roman" w:eastAsia="Times New Roman" w:hAnsi="Times New Roman" w:cs="Times New Roman"/>
          <w:kern w:val="0"/>
          <w14:ligatures w14:val="none"/>
        </w:rPr>
        <w:t>(2), 73–86.</w:t>
      </w:r>
    </w:p>
    <w:p w14:paraId="30632DB7"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Soja, E. W. (1989). </w:t>
      </w:r>
      <w:r w:rsidRPr="008A5B9D">
        <w:rPr>
          <w:rFonts w:ascii="Times New Roman" w:eastAsia="Times New Roman" w:hAnsi="Times New Roman" w:cs="Times New Roman"/>
          <w:i/>
          <w:iCs/>
          <w:kern w:val="0"/>
          <w14:ligatures w14:val="none"/>
        </w:rPr>
        <w:t>Postmodern geographies: The reassertion of space in critical social theory</w:t>
      </w:r>
      <w:r w:rsidRPr="008A5B9D">
        <w:rPr>
          <w:rFonts w:ascii="Times New Roman" w:eastAsia="Times New Roman" w:hAnsi="Times New Roman" w:cs="Times New Roman"/>
          <w:kern w:val="0"/>
          <w14:ligatures w14:val="none"/>
        </w:rPr>
        <w:t>. London: Verso.</w:t>
      </w:r>
    </w:p>
    <w:p w14:paraId="67DD9C78"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Tuan, Y.-F. (1977). </w:t>
      </w:r>
      <w:r w:rsidRPr="008A5B9D">
        <w:rPr>
          <w:rFonts w:ascii="Times New Roman" w:eastAsia="Times New Roman" w:hAnsi="Times New Roman" w:cs="Times New Roman"/>
          <w:i/>
          <w:iCs/>
          <w:kern w:val="0"/>
          <w14:ligatures w14:val="none"/>
        </w:rPr>
        <w:t>Space and place: The perspective of experience</w:t>
      </w:r>
      <w:r w:rsidRPr="008A5B9D">
        <w:rPr>
          <w:rFonts w:ascii="Times New Roman" w:eastAsia="Times New Roman" w:hAnsi="Times New Roman" w:cs="Times New Roman"/>
          <w:kern w:val="0"/>
          <w14:ligatures w14:val="none"/>
        </w:rPr>
        <w:t>. Minneapolis: University of Minnesota Press.</w:t>
      </w:r>
    </w:p>
    <w:p w14:paraId="3BC8A360" w14:textId="77777777" w:rsidR="00363B15" w:rsidRPr="008A5B9D" w:rsidRDefault="00363B15" w:rsidP="00363B15">
      <w:pPr>
        <w:bidi w:val="0"/>
        <w:spacing w:before="100" w:beforeAutospacing="1" w:after="100" w:afterAutospacing="1" w:line="240" w:lineRule="auto"/>
        <w:rPr>
          <w:rFonts w:ascii="Times New Roman" w:eastAsia="Times New Roman" w:hAnsi="Times New Roman" w:cs="Times New Roman"/>
          <w:kern w:val="0"/>
          <w14:ligatures w14:val="none"/>
        </w:rPr>
      </w:pPr>
      <w:r w:rsidRPr="008A5B9D">
        <w:rPr>
          <w:rFonts w:ascii="Times New Roman" w:eastAsia="Times New Roman" w:hAnsi="Times New Roman" w:cs="Times New Roman"/>
          <w:kern w:val="0"/>
          <w14:ligatures w14:val="none"/>
        </w:rPr>
        <w:t xml:space="preserve">Westphal, B. (2011). </w:t>
      </w:r>
      <w:r w:rsidRPr="008A5B9D">
        <w:rPr>
          <w:rFonts w:ascii="Times New Roman" w:eastAsia="Times New Roman" w:hAnsi="Times New Roman" w:cs="Times New Roman"/>
          <w:i/>
          <w:iCs/>
          <w:kern w:val="0"/>
          <w14:ligatures w14:val="none"/>
        </w:rPr>
        <w:t>Geocriticism: Real and fictional spaces</w:t>
      </w:r>
      <w:r w:rsidRPr="008A5B9D">
        <w:rPr>
          <w:rFonts w:ascii="Times New Roman" w:eastAsia="Times New Roman" w:hAnsi="Times New Roman" w:cs="Times New Roman"/>
          <w:kern w:val="0"/>
          <w14:ligatures w14:val="none"/>
        </w:rPr>
        <w:t xml:space="preserve"> (R. T. Tally Jr., Trans.). New York: Palgrave Macmillan. </w:t>
      </w:r>
      <w:hyperlink r:id="rId19" w:history="1">
        <w:r w:rsidRPr="008A5B9D">
          <w:rPr>
            <w:rFonts w:ascii="Times New Roman" w:eastAsia="Times New Roman" w:hAnsi="Times New Roman" w:cs="Times New Roman"/>
            <w:kern w:val="0"/>
            <w:u w:val="single"/>
            <w14:ligatures w14:val="none"/>
          </w:rPr>
          <w:t>https://doi.org/10.1057/9780230119161</w:t>
        </w:r>
      </w:hyperlink>
    </w:p>
    <w:p w14:paraId="7C4DD678"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45909DE6"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05BB5265"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0F71C4B8"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4E226214"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2675410C"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5B886AAF"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7246B51B"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6C6BA907"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38A05AD4"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14306146"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55AE1F6F"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495A3977"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3BE7718F"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438CD836"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38659802"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11508BF5" w14:textId="77777777" w:rsidR="0055549F" w:rsidRPr="008A5B9D"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1726544A" w14:textId="77777777" w:rsidR="0055549F"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1EBD3DC5" w14:textId="77777777" w:rsidR="0055549F"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1C6FEF87" w14:textId="77777777" w:rsidR="0055549F"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255E7359" w14:textId="77777777" w:rsidR="0055549F"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3250CC7D" w14:textId="77777777" w:rsidR="0055549F"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0226F103" w14:textId="77777777" w:rsidR="0055549F"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2183998F" w14:textId="77777777" w:rsidR="0055549F" w:rsidRPr="00A00675" w:rsidRDefault="0055549F" w:rsidP="0055549F">
      <w:pPr>
        <w:pStyle w:val="aa"/>
        <w:spacing w:before="0" w:beforeAutospacing="0" w:after="0" w:afterAutospacing="0"/>
        <w:jc w:val="right"/>
        <w:rPr>
          <w:rFonts w:asciiTheme="majorBidi" w:eastAsiaTheme="minorHAnsi" w:hAnsiTheme="majorBidi" w:cstheme="majorBidi"/>
          <w:b/>
          <w:bCs/>
          <w:kern w:val="2"/>
          <w:rtl/>
          <w14:ligatures w14:val="standardContextual"/>
        </w:rPr>
      </w:pPr>
    </w:p>
    <w:p w14:paraId="0A0F1BFB" w14:textId="3CDE068B" w:rsidR="0021488D" w:rsidRDefault="0021488D" w:rsidP="0055549F">
      <w:pPr>
        <w:spacing w:before="100" w:beforeAutospacing="1" w:after="100" w:afterAutospacing="1" w:line="240" w:lineRule="auto"/>
        <w:ind w:left="360"/>
        <w:rPr>
          <w:rFonts w:ascii="Times New Roman" w:eastAsia="Times New Roman" w:hAnsi="Times New Roman" w:cs="Times New Roman"/>
          <w:kern w:val="0"/>
          <w:rtl/>
          <w14:ligatures w14:val="none"/>
        </w:rPr>
      </w:pPr>
      <w:r>
        <w:rPr>
          <w:rFonts w:ascii="Times New Roman" w:eastAsia="Times New Roman" w:hAnsi="Times New Roman" w:cs="Times New Roman" w:hint="cs"/>
          <w:kern w:val="0"/>
          <w:rtl/>
          <w14:ligatures w14:val="none"/>
        </w:rPr>
        <w:t xml:space="preserve"> </w:t>
      </w:r>
    </w:p>
    <w:p w14:paraId="00F18686" w14:textId="77777777" w:rsidR="00F607B3" w:rsidRDefault="00F607B3" w:rsidP="00F607B3">
      <w:pPr>
        <w:spacing w:after="0" w:line="240" w:lineRule="auto"/>
        <w:rPr>
          <w:rFonts w:asciiTheme="majorBidi" w:hAnsiTheme="majorBidi" w:cstheme="majorBidi"/>
          <w:b/>
          <w:bCs/>
          <w:rtl/>
        </w:rPr>
      </w:pPr>
    </w:p>
    <w:p w14:paraId="5C4FA1CA" w14:textId="77777777" w:rsidR="00F607B3" w:rsidRDefault="00F607B3" w:rsidP="00F607B3">
      <w:pPr>
        <w:spacing w:after="0" w:line="240" w:lineRule="auto"/>
        <w:rPr>
          <w:rFonts w:asciiTheme="majorBidi" w:hAnsiTheme="majorBidi" w:cstheme="majorBidi"/>
          <w:b/>
          <w:bCs/>
          <w:rtl/>
        </w:rPr>
      </w:pPr>
    </w:p>
    <w:p w14:paraId="4396AA0F" w14:textId="77777777" w:rsidR="00F607B3" w:rsidRDefault="00F607B3" w:rsidP="00F607B3">
      <w:pPr>
        <w:spacing w:after="0" w:line="240" w:lineRule="auto"/>
        <w:rPr>
          <w:rFonts w:asciiTheme="majorBidi" w:hAnsiTheme="majorBidi" w:cstheme="majorBidi"/>
          <w:b/>
          <w:bCs/>
          <w:rtl/>
        </w:rPr>
      </w:pPr>
    </w:p>
    <w:p w14:paraId="52509DF3" w14:textId="77777777" w:rsidR="00F607B3" w:rsidRDefault="00F607B3" w:rsidP="00F607B3">
      <w:pPr>
        <w:spacing w:after="0" w:line="240" w:lineRule="auto"/>
        <w:rPr>
          <w:rFonts w:asciiTheme="majorBidi" w:hAnsiTheme="majorBidi" w:cstheme="majorBidi"/>
          <w:b/>
          <w:bCs/>
          <w:rtl/>
        </w:rPr>
      </w:pPr>
    </w:p>
    <w:p w14:paraId="77663D7B"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597F7C5A"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44D00B4B"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5BF6ED0D"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75C920CF"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5B426813"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0EC0C852"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4C83F36E"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1D0FF804"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0BB552B9"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368EE032"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6500F336" w14:textId="77777777" w:rsidR="00A00675"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p w14:paraId="5CD66477" w14:textId="77777777" w:rsidR="00A00675" w:rsidRPr="00AB15FF" w:rsidRDefault="00A00675" w:rsidP="00A00675">
      <w:pPr>
        <w:pStyle w:val="aa"/>
        <w:bidi/>
        <w:spacing w:before="0" w:beforeAutospacing="0" w:after="0" w:afterAutospacing="0"/>
        <w:rPr>
          <w:rFonts w:asciiTheme="majorBidi" w:eastAsiaTheme="minorHAnsi" w:hAnsiTheme="majorBidi" w:cstheme="majorBidi"/>
          <w:b/>
          <w:bCs/>
          <w:kern w:val="2"/>
          <w:rtl/>
          <w14:ligatures w14:val="standardContextual"/>
        </w:rPr>
      </w:pPr>
    </w:p>
    <w:bookmarkEnd w:id="26"/>
    <w:p w14:paraId="208C721D" w14:textId="0D5EE223" w:rsidR="004E0980" w:rsidRDefault="004E0980" w:rsidP="00DF41D9">
      <w:pPr>
        <w:bidi w:val="0"/>
        <w:spacing w:after="0" w:line="240" w:lineRule="auto"/>
        <w:rPr>
          <w:rFonts w:asciiTheme="majorBidi" w:hAnsiTheme="majorBidi" w:cstheme="majorBidi"/>
        </w:rPr>
      </w:pPr>
    </w:p>
    <w:p w14:paraId="31E316F2" w14:textId="32D1B9E5" w:rsidR="00B03393" w:rsidRDefault="00B03393" w:rsidP="00B03393">
      <w:pPr>
        <w:pStyle w:val="pdq2pgselectionanchorcontainer"/>
        <w:jc w:val="both"/>
        <w:rPr>
          <w:rFonts w:asciiTheme="majorBidi" w:hAnsiTheme="majorBidi" w:cstheme="majorBidi"/>
        </w:rPr>
      </w:pPr>
    </w:p>
    <w:sectPr w:rsidR="00B03393" w:rsidSect="00393403">
      <w:footerReference w:type="default" r:id="rId2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E4597" w14:textId="77777777" w:rsidR="00F22F09" w:rsidRDefault="00F22F09" w:rsidP="00FA7A9C">
      <w:pPr>
        <w:spacing w:after="0" w:line="240" w:lineRule="auto"/>
      </w:pPr>
      <w:r>
        <w:separator/>
      </w:r>
    </w:p>
  </w:endnote>
  <w:endnote w:type="continuationSeparator" w:id="0">
    <w:p w14:paraId="1D491D78" w14:textId="77777777" w:rsidR="00F22F09" w:rsidRDefault="00F22F09" w:rsidP="00FA7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04811069"/>
      <w:docPartObj>
        <w:docPartGallery w:val="Page Numbers (Bottom of Page)"/>
        <w:docPartUnique/>
      </w:docPartObj>
    </w:sdtPr>
    <w:sdtContent>
      <w:p w14:paraId="076A9AE0" w14:textId="0447BF70" w:rsidR="0034694C" w:rsidRDefault="0034694C">
        <w:pPr>
          <w:pStyle w:val="af4"/>
          <w:jc w:val="center"/>
        </w:pPr>
        <w:r>
          <w:fldChar w:fldCharType="begin"/>
        </w:r>
        <w:r>
          <w:instrText>PAGE   \* MERGEFORMAT</w:instrText>
        </w:r>
        <w:r>
          <w:fldChar w:fldCharType="separate"/>
        </w:r>
        <w:r>
          <w:rPr>
            <w:rtl/>
            <w:lang w:val="ar-SA"/>
          </w:rPr>
          <w:t>2</w:t>
        </w:r>
        <w:r>
          <w:fldChar w:fldCharType="end"/>
        </w:r>
      </w:p>
    </w:sdtContent>
  </w:sdt>
  <w:p w14:paraId="13097B31" w14:textId="77777777" w:rsidR="0034694C" w:rsidRDefault="0034694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96D2" w14:textId="77777777" w:rsidR="00F22F09" w:rsidRDefault="00F22F09" w:rsidP="00FA7A9C">
      <w:pPr>
        <w:spacing w:after="0" w:line="240" w:lineRule="auto"/>
      </w:pPr>
      <w:r>
        <w:separator/>
      </w:r>
    </w:p>
  </w:footnote>
  <w:footnote w:type="continuationSeparator" w:id="0">
    <w:p w14:paraId="3E0A1B9F" w14:textId="77777777" w:rsidR="00F22F09" w:rsidRDefault="00F22F09" w:rsidP="00FA7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860"/>
    <w:multiLevelType w:val="hybridMultilevel"/>
    <w:tmpl w:val="5286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F4798"/>
    <w:multiLevelType w:val="hybridMultilevel"/>
    <w:tmpl w:val="A0E86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07079"/>
    <w:multiLevelType w:val="hybridMultilevel"/>
    <w:tmpl w:val="39F4CC2A"/>
    <w:lvl w:ilvl="0" w:tplc="D0468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B569E"/>
    <w:multiLevelType w:val="hybridMultilevel"/>
    <w:tmpl w:val="5F8AC2A6"/>
    <w:lvl w:ilvl="0" w:tplc="CBBED5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D91C7B"/>
    <w:multiLevelType w:val="hybridMultilevel"/>
    <w:tmpl w:val="97784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C3F39"/>
    <w:multiLevelType w:val="hybridMultilevel"/>
    <w:tmpl w:val="CD362B26"/>
    <w:lvl w:ilvl="0" w:tplc="F4D884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F2D3D"/>
    <w:multiLevelType w:val="multilevel"/>
    <w:tmpl w:val="C6E25B2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3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AB52CE"/>
    <w:multiLevelType w:val="multilevel"/>
    <w:tmpl w:val="3E8E5F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597F3C"/>
    <w:multiLevelType w:val="multilevel"/>
    <w:tmpl w:val="00C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94AD2"/>
    <w:multiLevelType w:val="multilevel"/>
    <w:tmpl w:val="25A0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C00D87"/>
    <w:multiLevelType w:val="multilevel"/>
    <w:tmpl w:val="C6E25B2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3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567CF1"/>
    <w:multiLevelType w:val="multilevel"/>
    <w:tmpl w:val="1DE89DB6"/>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7166F6"/>
    <w:multiLevelType w:val="hybridMultilevel"/>
    <w:tmpl w:val="68D8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5F23E6"/>
    <w:multiLevelType w:val="multilevel"/>
    <w:tmpl w:val="F68E4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33249F"/>
    <w:multiLevelType w:val="hybridMultilevel"/>
    <w:tmpl w:val="82E05652"/>
    <w:lvl w:ilvl="0" w:tplc="B344A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475898">
    <w:abstractNumId w:val="3"/>
  </w:num>
  <w:num w:numId="2" w16cid:durableId="1648244692">
    <w:abstractNumId w:val="13"/>
  </w:num>
  <w:num w:numId="3" w16cid:durableId="424151030">
    <w:abstractNumId w:val="8"/>
  </w:num>
  <w:num w:numId="4" w16cid:durableId="995453805">
    <w:abstractNumId w:val="4"/>
  </w:num>
  <w:num w:numId="5" w16cid:durableId="1108352074">
    <w:abstractNumId w:val="5"/>
  </w:num>
  <w:num w:numId="6" w16cid:durableId="1346589413">
    <w:abstractNumId w:val="12"/>
  </w:num>
  <w:num w:numId="7" w16cid:durableId="381486225">
    <w:abstractNumId w:val="2"/>
  </w:num>
  <w:num w:numId="8" w16cid:durableId="2010710841">
    <w:abstractNumId w:val="14"/>
  </w:num>
  <w:num w:numId="9" w16cid:durableId="1608610633">
    <w:abstractNumId w:val="0"/>
  </w:num>
  <w:num w:numId="10" w16cid:durableId="777218418">
    <w:abstractNumId w:val="1"/>
  </w:num>
  <w:num w:numId="11" w16cid:durableId="1632783632">
    <w:abstractNumId w:val="11"/>
  </w:num>
  <w:num w:numId="12" w16cid:durableId="530532489">
    <w:abstractNumId w:val="9"/>
  </w:num>
  <w:num w:numId="13" w16cid:durableId="1572890267">
    <w:abstractNumId w:val="7"/>
  </w:num>
  <w:num w:numId="14" w16cid:durableId="1120877058">
    <w:abstractNumId w:val="6"/>
  </w:num>
  <w:num w:numId="15" w16cid:durableId="198955481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0D"/>
    <w:rsid w:val="000046F7"/>
    <w:rsid w:val="00012E9B"/>
    <w:rsid w:val="00013C1F"/>
    <w:rsid w:val="00014242"/>
    <w:rsid w:val="0001588C"/>
    <w:rsid w:val="00016FD5"/>
    <w:rsid w:val="00020E80"/>
    <w:rsid w:val="00021229"/>
    <w:rsid w:val="000253CF"/>
    <w:rsid w:val="00025425"/>
    <w:rsid w:val="000262BF"/>
    <w:rsid w:val="000306BB"/>
    <w:rsid w:val="00032B98"/>
    <w:rsid w:val="00033DE1"/>
    <w:rsid w:val="00033DFA"/>
    <w:rsid w:val="00035E1F"/>
    <w:rsid w:val="00040E52"/>
    <w:rsid w:val="00044426"/>
    <w:rsid w:val="0004488D"/>
    <w:rsid w:val="00050348"/>
    <w:rsid w:val="00050BBB"/>
    <w:rsid w:val="00054D6D"/>
    <w:rsid w:val="00056B7C"/>
    <w:rsid w:val="00064BB2"/>
    <w:rsid w:val="00066216"/>
    <w:rsid w:val="000706B6"/>
    <w:rsid w:val="000713EE"/>
    <w:rsid w:val="0007307F"/>
    <w:rsid w:val="0007319B"/>
    <w:rsid w:val="00073330"/>
    <w:rsid w:val="00075484"/>
    <w:rsid w:val="00081C0D"/>
    <w:rsid w:val="00085BA3"/>
    <w:rsid w:val="00091AE7"/>
    <w:rsid w:val="00091CDC"/>
    <w:rsid w:val="0009507C"/>
    <w:rsid w:val="00095391"/>
    <w:rsid w:val="00096C2F"/>
    <w:rsid w:val="00096CAB"/>
    <w:rsid w:val="00097198"/>
    <w:rsid w:val="000A16D4"/>
    <w:rsid w:val="000A3719"/>
    <w:rsid w:val="000A3A6F"/>
    <w:rsid w:val="000A3A8A"/>
    <w:rsid w:val="000B4BCF"/>
    <w:rsid w:val="000B5B2A"/>
    <w:rsid w:val="000B7C3D"/>
    <w:rsid w:val="000C4390"/>
    <w:rsid w:val="000C5B49"/>
    <w:rsid w:val="000D0EBC"/>
    <w:rsid w:val="000D2B25"/>
    <w:rsid w:val="000E0DC1"/>
    <w:rsid w:val="000E264C"/>
    <w:rsid w:val="000E2758"/>
    <w:rsid w:val="000F0D95"/>
    <w:rsid w:val="000F1971"/>
    <w:rsid w:val="000F418D"/>
    <w:rsid w:val="0010336B"/>
    <w:rsid w:val="0010400F"/>
    <w:rsid w:val="001047DB"/>
    <w:rsid w:val="00107D42"/>
    <w:rsid w:val="00110769"/>
    <w:rsid w:val="001142DC"/>
    <w:rsid w:val="001157B8"/>
    <w:rsid w:val="00117D78"/>
    <w:rsid w:val="001267DE"/>
    <w:rsid w:val="00127C5D"/>
    <w:rsid w:val="00134B76"/>
    <w:rsid w:val="00145909"/>
    <w:rsid w:val="00146A0B"/>
    <w:rsid w:val="0015027C"/>
    <w:rsid w:val="001502CC"/>
    <w:rsid w:val="001502DE"/>
    <w:rsid w:val="00151803"/>
    <w:rsid w:val="00151AF8"/>
    <w:rsid w:val="00153D70"/>
    <w:rsid w:val="00155A1A"/>
    <w:rsid w:val="001562EC"/>
    <w:rsid w:val="00160263"/>
    <w:rsid w:val="00162BC2"/>
    <w:rsid w:val="00164F66"/>
    <w:rsid w:val="00166BF6"/>
    <w:rsid w:val="00166F56"/>
    <w:rsid w:val="0017100B"/>
    <w:rsid w:val="0017251C"/>
    <w:rsid w:val="00172E46"/>
    <w:rsid w:val="00175A9E"/>
    <w:rsid w:val="00175DD1"/>
    <w:rsid w:val="00177EE7"/>
    <w:rsid w:val="001833F2"/>
    <w:rsid w:val="001835E7"/>
    <w:rsid w:val="00183781"/>
    <w:rsid w:val="00184A5E"/>
    <w:rsid w:val="00192B1E"/>
    <w:rsid w:val="001937E7"/>
    <w:rsid w:val="001A2A25"/>
    <w:rsid w:val="001A4A00"/>
    <w:rsid w:val="001B0664"/>
    <w:rsid w:val="001B3CB9"/>
    <w:rsid w:val="001B7DE9"/>
    <w:rsid w:val="001C020C"/>
    <w:rsid w:val="001C44AC"/>
    <w:rsid w:val="001D225E"/>
    <w:rsid w:val="001D28FB"/>
    <w:rsid w:val="001D569E"/>
    <w:rsid w:val="001D5FF4"/>
    <w:rsid w:val="001E3371"/>
    <w:rsid w:val="001E439D"/>
    <w:rsid w:val="001E7A30"/>
    <w:rsid w:val="001F06A1"/>
    <w:rsid w:val="001F1B7E"/>
    <w:rsid w:val="001F20CE"/>
    <w:rsid w:val="001F2A53"/>
    <w:rsid w:val="001F320A"/>
    <w:rsid w:val="001F36CA"/>
    <w:rsid w:val="001F69E7"/>
    <w:rsid w:val="001F7042"/>
    <w:rsid w:val="002017F8"/>
    <w:rsid w:val="00206398"/>
    <w:rsid w:val="00207801"/>
    <w:rsid w:val="00211EE6"/>
    <w:rsid w:val="0021488D"/>
    <w:rsid w:val="00221370"/>
    <w:rsid w:val="0022152A"/>
    <w:rsid w:val="00223B5B"/>
    <w:rsid w:val="00230279"/>
    <w:rsid w:val="0023049B"/>
    <w:rsid w:val="00231138"/>
    <w:rsid w:val="00231BD1"/>
    <w:rsid w:val="0023249C"/>
    <w:rsid w:val="00232946"/>
    <w:rsid w:val="00232A38"/>
    <w:rsid w:val="00232DE0"/>
    <w:rsid w:val="002373AD"/>
    <w:rsid w:val="00243666"/>
    <w:rsid w:val="00244295"/>
    <w:rsid w:val="00244683"/>
    <w:rsid w:val="00244837"/>
    <w:rsid w:val="00245222"/>
    <w:rsid w:val="00251E0C"/>
    <w:rsid w:val="00252351"/>
    <w:rsid w:val="00253F8D"/>
    <w:rsid w:val="00255FC2"/>
    <w:rsid w:val="002633D6"/>
    <w:rsid w:val="00263B89"/>
    <w:rsid w:val="00263E87"/>
    <w:rsid w:val="0026441A"/>
    <w:rsid w:val="00265F63"/>
    <w:rsid w:val="00265FC5"/>
    <w:rsid w:val="00270FEA"/>
    <w:rsid w:val="0027204E"/>
    <w:rsid w:val="00272FA3"/>
    <w:rsid w:val="002744E8"/>
    <w:rsid w:val="00274EFF"/>
    <w:rsid w:val="002778DB"/>
    <w:rsid w:val="002827FC"/>
    <w:rsid w:val="00291B79"/>
    <w:rsid w:val="00292F78"/>
    <w:rsid w:val="00293FAC"/>
    <w:rsid w:val="00296B0A"/>
    <w:rsid w:val="002A4044"/>
    <w:rsid w:val="002A565C"/>
    <w:rsid w:val="002B0376"/>
    <w:rsid w:val="002B0FBC"/>
    <w:rsid w:val="002B1C4B"/>
    <w:rsid w:val="002B23E1"/>
    <w:rsid w:val="002B284A"/>
    <w:rsid w:val="002B4896"/>
    <w:rsid w:val="002B68DA"/>
    <w:rsid w:val="002B7B7B"/>
    <w:rsid w:val="002C4757"/>
    <w:rsid w:val="002C5BB4"/>
    <w:rsid w:val="002C609B"/>
    <w:rsid w:val="002C6243"/>
    <w:rsid w:val="002D5860"/>
    <w:rsid w:val="002E0627"/>
    <w:rsid w:val="002E0B9A"/>
    <w:rsid w:val="002E0D43"/>
    <w:rsid w:val="002E156E"/>
    <w:rsid w:val="002E5C3D"/>
    <w:rsid w:val="002E5F11"/>
    <w:rsid w:val="002E7D8B"/>
    <w:rsid w:val="002F0975"/>
    <w:rsid w:val="002F351E"/>
    <w:rsid w:val="003024DC"/>
    <w:rsid w:val="00304565"/>
    <w:rsid w:val="00306053"/>
    <w:rsid w:val="00307FF0"/>
    <w:rsid w:val="00313FD2"/>
    <w:rsid w:val="00315DA6"/>
    <w:rsid w:val="00321BC4"/>
    <w:rsid w:val="00322D08"/>
    <w:rsid w:val="00323419"/>
    <w:rsid w:val="00323BB3"/>
    <w:rsid w:val="00323E3F"/>
    <w:rsid w:val="00324167"/>
    <w:rsid w:val="0032467A"/>
    <w:rsid w:val="003258F1"/>
    <w:rsid w:val="003309C9"/>
    <w:rsid w:val="00332821"/>
    <w:rsid w:val="00332A1A"/>
    <w:rsid w:val="00333A40"/>
    <w:rsid w:val="0033454A"/>
    <w:rsid w:val="00341307"/>
    <w:rsid w:val="003418E2"/>
    <w:rsid w:val="00343331"/>
    <w:rsid w:val="0034694C"/>
    <w:rsid w:val="00347563"/>
    <w:rsid w:val="00357689"/>
    <w:rsid w:val="00362CCB"/>
    <w:rsid w:val="00362EBE"/>
    <w:rsid w:val="00363B15"/>
    <w:rsid w:val="00364824"/>
    <w:rsid w:val="003648EC"/>
    <w:rsid w:val="00365046"/>
    <w:rsid w:val="003665D1"/>
    <w:rsid w:val="00366768"/>
    <w:rsid w:val="00367106"/>
    <w:rsid w:val="00370C21"/>
    <w:rsid w:val="003714BB"/>
    <w:rsid w:val="003727B7"/>
    <w:rsid w:val="00373658"/>
    <w:rsid w:val="00375BDB"/>
    <w:rsid w:val="00377A15"/>
    <w:rsid w:val="0038019E"/>
    <w:rsid w:val="00380B89"/>
    <w:rsid w:val="00381113"/>
    <w:rsid w:val="00385499"/>
    <w:rsid w:val="00393403"/>
    <w:rsid w:val="003945A0"/>
    <w:rsid w:val="00395CF0"/>
    <w:rsid w:val="00396F0F"/>
    <w:rsid w:val="00397D87"/>
    <w:rsid w:val="003A137E"/>
    <w:rsid w:val="003A5456"/>
    <w:rsid w:val="003A58AB"/>
    <w:rsid w:val="003B1D7B"/>
    <w:rsid w:val="003B2C12"/>
    <w:rsid w:val="003B56E2"/>
    <w:rsid w:val="003B6254"/>
    <w:rsid w:val="003C2D58"/>
    <w:rsid w:val="003C3A11"/>
    <w:rsid w:val="003C4994"/>
    <w:rsid w:val="003C5F44"/>
    <w:rsid w:val="003C71E8"/>
    <w:rsid w:val="003D1D53"/>
    <w:rsid w:val="003D1FFE"/>
    <w:rsid w:val="003D5754"/>
    <w:rsid w:val="003E0710"/>
    <w:rsid w:val="003E2D87"/>
    <w:rsid w:val="003E2F1F"/>
    <w:rsid w:val="003E4879"/>
    <w:rsid w:val="003F2787"/>
    <w:rsid w:val="003F566B"/>
    <w:rsid w:val="004118A6"/>
    <w:rsid w:val="00413F44"/>
    <w:rsid w:val="00417297"/>
    <w:rsid w:val="00417897"/>
    <w:rsid w:val="00420DDD"/>
    <w:rsid w:val="00422290"/>
    <w:rsid w:val="004232B4"/>
    <w:rsid w:val="00424015"/>
    <w:rsid w:val="004250A4"/>
    <w:rsid w:val="0042781C"/>
    <w:rsid w:val="004300B5"/>
    <w:rsid w:val="004308BE"/>
    <w:rsid w:val="00434C72"/>
    <w:rsid w:val="004355C8"/>
    <w:rsid w:val="00435E75"/>
    <w:rsid w:val="004378DA"/>
    <w:rsid w:val="00443DF6"/>
    <w:rsid w:val="00445E11"/>
    <w:rsid w:val="004504B3"/>
    <w:rsid w:val="0045428D"/>
    <w:rsid w:val="00456DF8"/>
    <w:rsid w:val="00460763"/>
    <w:rsid w:val="0046102C"/>
    <w:rsid w:val="0046373D"/>
    <w:rsid w:val="0046586D"/>
    <w:rsid w:val="00473920"/>
    <w:rsid w:val="00481618"/>
    <w:rsid w:val="00481E0D"/>
    <w:rsid w:val="00483532"/>
    <w:rsid w:val="00484948"/>
    <w:rsid w:val="00485E6E"/>
    <w:rsid w:val="00487A4D"/>
    <w:rsid w:val="004903CF"/>
    <w:rsid w:val="00493F6F"/>
    <w:rsid w:val="00494022"/>
    <w:rsid w:val="004A1F43"/>
    <w:rsid w:val="004A2B30"/>
    <w:rsid w:val="004B08F7"/>
    <w:rsid w:val="004B13AE"/>
    <w:rsid w:val="004B71CA"/>
    <w:rsid w:val="004C0183"/>
    <w:rsid w:val="004C2BF4"/>
    <w:rsid w:val="004C5B1E"/>
    <w:rsid w:val="004D3F40"/>
    <w:rsid w:val="004D71C9"/>
    <w:rsid w:val="004D78EC"/>
    <w:rsid w:val="004E0980"/>
    <w:rsid w:val="004E1AE9"/>
    <w:rsid w:val="004E31FF"/>
    <w:rsid w:val="004E32BC"/>
    <w:rsid w:val="004E5457"/>
    <w:rsid w:val="004E7895"/>
    <w:rsid w:val="00502F48"/>
    <w:rsid w:val="00503303"/>
    <w:rsid w:val="00507081"/>
    <w:rsid w:val="00507459"/>
    <w:rsid w:val="005122A9"/>
    <w:rsid w:val="005127BE"/>
    <w:rsid w:val="005151A8"/>
    <w:rsid w:val="00515B95"/>
    <w:rsid w:val="005166FC"/>
    <w:rsid w:val="0052011A"/>
    <w:rsid w:val="00520F50"/>
    <w:rsid w:val="00524949"/>
    <w:rsid w:val="00525593"/>
    <w:rsid w:val="00531025"/>
    <w:rsid w:val="0053261B"/>
    <w:rsid w:val="005331F5"/>
    <w:rsid w:val="00533631"/>
    <w:rsid w:val="00535E7F"/>
    <w:rsid w:val="0053603A"/>
    <w:rsid w:val="005372BB"/>
    <w:rsid w:val="0054095F"/>
    <w:rsid w:val="005409A4"/>
    <w:rsid w:val="005441FC"/>
    <w:rsid w:val="005445CF"/>
    <w:rsid w:val="0054600D"/>
    <w:rsid w:val="00546581"/>
    <w:rsid w:val="00546758"/>
    <w:rsid w:val="00546DB7"/>
    <w:rsid w:val="005477FF"/>
    <w:rsid w:val="00553C90"/>
    <w:rsid w:val="0055549F"/>
    <w:rsid w:val="005559C6"/>
    <w:rsid w:val="00556A18"/>
    <w:rsid w:val="00561272"/>
    <w:rsid w:val="0056324A"/>
    <w:rsid w:val="00570B41"/>
    <w:rsid w:val="00572A92"/>
    <w:rsid w:val="00574E7B"/>
    <w:rsid w:val="00575030"/>
    <w:rsid w:val="005800E9"/>
    <w:rsid w:val="00580892"/>
    <w:rsid w:val="0058146C"/>
    <w:rsid w:val="005874A9"/>
    <w:rsid w:val="00587BF2"/>
    <w:rsid w:val="005906A4"/>
    <w:rsid w:val="00590AA4"/>
    <w:rsid w:val="00591C8C"/>
    <w:rsid w:val="005929D3"/>
    <w:rsid w:val="005A3114"/>
    <w:rsid w:val="005A4090"/>
    <w:rsid w:val="005A767D"/>
    <w:rsid w:val="005A7C20"/>
    <w:rsid w:val="005C2604"/>
    <w:rsid w:val="005C34A2"/>
    <w:rsid w:val="005C4D72"/>
    <w:rsid w:val="005C7BB1"/>
    <w:rsid w:val="005D205E"/>
    <w:rsid w:val="005D28CC"/>
    <w:rsid w:val="005D39DF"/>
    <w:rsid w:val="005D77EE"/>
    <w:rsid w:val="005E4826"/>
    <w:rsid w:val="005E5800"/>
    <w:rsid w:val="005E75F1"/>
    <w:rsid w:val="005E7E01"/>
    <w:rsid w:val="005F1303"/>
    <w:rsid w:val="005F2B7D"/>
    <w:rsid w:val="005F4999"/>
    <w:rsid w:val="005F5365"/>
    <w:rsid w:val="005F6FCD"/>
    <w:rsid w:val="0060416F"/>
    <w:rsid w:val="0060561F"/>
    <w:rsid w:val="006104C9"/>
    <w:rsid w:val="00611C9E"/>
    <w:rsid w:val="006135FB"/>
    <w:rsid w:val="00614A27"/>
    <w:rsid w:val="006168F4"/>
    <w:rsid w:val="00622556"/>
    <w:rsid w:val="00623524"/>
    <w:rsid w:val="00630CC7"/>
    <w:rsid w:val="00634995"/>
    <w:rsid w:val="0063610B"/>
    <w:rsid w:val="00640FDC"/>
    <w:rsid w:val="00641E71"/>
    <w:rsid w:val="006458CD"/>
    <w:rsid w:val="00645BCB"/>
    <w:rsid w:val="0064744B"/>
    <w:rsid w:val="00647B34"/>
    <w:rsid w:val="00651887"/>
    <w:rsid w:val="00654EF5"/>
    <w:rsid w:val="00655957"/>
    <w:rsid w:val="00656A97"/>
    <w:rsid w:val="00660CCE"/>
    <w:rsid w:val="00662239"/>
    <w:rsid w:val="00666419"/>
    <w:rsid w:val="00670C03"/>
    <w:rsid w:val="006756FA"/>
    <w:rsid w:val="00681430"/>
    <w:rsid w:val="00685956"/>
    <w:rsid w:val="00686791"/>
    <w:rsid w:val="00686B35"/>
    <w:rsid w:val="00690C2C"/>
    <w:rsid w:val="00694A6D"/>
    <w:rsid w:val="00695F10"/>
    <w:rsid w:val="00697BFF"/>
    <w:rsid w:val="00697C59"/>
    <w:rsid w:val="006A0A36"/>
    <w:rsid w:val="006A1D17"/>
    <w:rsid w:val="006A2343"/>
    <w:rsid w:val="006A4720"/>
    <w:rsid w:val="006A50FA"/>
    <w:rsid w:val="006B42DB"/>
    <w:rsid w:val="006B4A22"/>
    <w:rsid w:val="006B4EB3"/>
    <w:rsid w:val="006C2898"/>
    <w:rsid w:val="006C2F84"/>
    <w:rsid w:val="006C493C"/>
    <w:rsid w:val="006C4EF8"/>
    <w:rsid w:val="006D463C"/>
    <w:rsid w:val="006D54F2"/>
    <w:rsid w:val="006E20A4"/>
    <w:rsid w:val="006E23DE"/>
    <w:rsid w:val="006E331E"/>
    <w:rsid w:val="006E371A"/>
    <w:rsid w:val="006E4B8C"/>
    <w:rsid w:val="006E73DB"/>
    <w:rsid w:val="006F07C7"/>
    <w:rsid w:val="006F514B"/>
    <w:rsid w:val="00702DF4"/>
    <w:rsid w:val="0070362E"/>
    <w:rsid w:val="007078F7"/>
    <w:rsid w:val="00707A93"/>
    <w:rsid w:val="00713BEB"/>
    <w:rsid w:val="00714504"/>
    <w:rsid w:val="00722307"/>
    <w:rsid w:val="00722428"/>
    <w:rsid w:val="007235D7"/>
    <w:rsid w:val="007239D2"/>
    <w:rsid w:val="00723F24"/>
    <w:rsid w:val="00724D84"/>
    <w:rsid w:val="00724DAB"/>
    <w:rsid w:val="00725C7B"/>
    <w:rsid w:val="0073065C"/>
    <w:rsid w:val="00733E47"/>
    <w:rsid w:val="00737C81"/>
    <w:rsid w:val="007411FF"/>
    <w:rsid w:val="00741EF3"/>
    <w:rsid w:val="00742A50"/>
    <w:rsid w:val="00747CCC"/>
    <w:rsid w:val="007517C8"/>
    <w:rsid w:val="00756C1F"/>
    <w:rsid w:val="00762E74"/>
    <w:rsid w:val="007726A3"/>
    <w:rsid w:val="0077321A"/>
    <w:rsid w:val="00773AB1"/>
    <w:rsid w:val="007764FF"/>
    <w:rsid w:val="007814C0"/>
    <w:rsid w:val="00781BFB"/>
    <w:rsid w:val="007857D4"/>
    <w:rsid w:val="00786F82"/>
    <w:rsid w:val="00787207"/>
    <w:rsid w:val="00791C1B"/>
    <w:rsid w:val="007946E9"/>
    <w:rsid w:val="0079543D"/>
    <w:rsid w:val="00796795"/>
    <w:rsid w:val="007A17A8"/>
    <w:rsid w:val="007A540A"/>
    <w:rsid w:val="007A6957"/>
    <w:rsid w:val="007A719F"/>
    <w:rsid w:val="007B026F"/>
    <w:rsid w:val="007B1DD9"/>
    <w:rsid w:val="007B2CF7"/>
    <w:rsid w:val="007B746A"/>
    <w:rsid w:val="007B7A74"/>
    <w:rsid w:val="007C1B20"/>
    <w:rsid w:val="007C5D12"/>
    <w:rsid w:val="007C61E7"/>
    <w:rsid w:val="007C7E4D"/>
    <w:rsid w:val="007D2CD5"/>
    <w:rsid w:val="007D2E43"/>
    <w:rsid w:val="007D5734"/>
    <w:rsid w:val="007E0310"/>
    <w:rsid w:val="007E165A"/>
    <w:rsid w:val="007E3F12"/>
    <w:rsid w:val="007E7977"/>
    <w:rsid w:val="007E7DC9"/>
    <w:rsid w:val="007F00AD"/>
    <w:rsid w:val="007F0DD8"/>
    <w:rsid w:val="007F417C"/>
    <w:rsid w:val="007F7110"/>
    <w:rsid w:val="00805687"/>
    <w:rsid w:val="00812D7B"/>
    <w:rsid w:val="00814777"/>
    <w:rsid w:val="0082018F"/>
    <w:rsid w:val="008212AE"/>
    <w:rsid w:val="008244D6"/>
    <w:rsid w:val="008252DA"/>
    <w:rsid w:val="0082663E"/>
    <w:rsid w:val="00826ECB"/>
    <w:rsid w:val="00827ECF"/>
    <w:rsid w:val="00831554"/>
    <w:rsid w:val="008317A7"/>
    <w:rsid w:val="00832101"/>
    <w:rsid w:val="008345F9"/>
    <w:rsid w:val="00836CA5"/>
    <w:rsid w:val="00842183"/>
    <w:rsid w:val="00843230"/>
    <w:rsid w:val="00844EF5"/>
    <w:rsid w:val="0084660C"/>
    <w:rsid w:val="008524D3"/>
    <w:rsid w:val="0085486B"/>
    <w:rsid w:val="008552C9"/>
    <w:rsid w:val="00856E33"/>
    <w:rsid w:val="008646F6"/>
    <w:rsid w:val="00864F2D"/>
    <w:rsid w:val="008652A1"/>
    <w:rsid w:val="0086596D"/>
    <w:rsid w:val="00866088"/>
    <w:rsid w:val="00870673"/>
    <w:rsid w:val="00870DC9"/>
    <w:rsid w:val="00871453"/>
    <w:rsid w:val="008714AD"/>
    <w:rsid w:val="00875C84"/>
    <w:rsid w:val="008772CC"/>
    <w:rsid w:val="008803EE"/>
    <w:rsid w:val="00880DAE"/>
    <w:rsid w:val="00882C2A"/>
    <w:rsid w:val="008913A4"/>
    <w:rsid w:val="00896D2D"/>
    <w:rsid w:val="008A0C22"/>
    <w:rsid w:val="008A13E3"/>
    <w:rsid w:val="008A5760"/>
    <w:rsid w:val="008A5B9D"/>
    <w:rsid w:val="008B0FE5"/>
    <w:rsid w:val="008B534E"/>
    <w:rsid w:val="008B5F14"/>
    <w:rsid w:val="008C0BCA"/>
    <w:rsid w:val="008C1F42"/>
    <w:rsid w:val="008C3D07"/>
    <w:rsid w:val="008C407C"/>
    <w:rsid w:val="008C4C9E"/>
    <w:rsid w:val="008C546F"/>
    <w:rsid w:val="008D047C"/>
    <w:rsid w:val="008D2A0C"/>
    <w:rsid w:val="008D2DFF"/>
    <w:rsid w:val="008D45A7"/>
    <w:rsid w:val="008D595E"/>
    <w:rsid w:val="008E201B"/>
    <w:rsid w:val="008E3BA3"/>
    <w:rsid w:val="008E4282"/>
    <w:rsid w:val="008E665E"/>
    <w:rsid w:val="008E67FD"/>
    <w:rsid w:val="008F112A"/>
    <w:rsid w:val="008F1703"/>
    <w:rsid w:val="008F3998"/>
    <w:rsid w:val="008F3E50"/>
    <w:rsid w:val="00901817"/>
    <w:rsid w:val="00904A38"/>
    <w:rsid w:val="00905AD7"/>
    <w:rsid w:val="00907904"/>
    <w:rsid w:val="00910321"/>
    <w:rsid w:val="00913141"/>
    <w:rsid w:val="00914D25"/>
    <w:rsid w:val="00914DC2"/>
    <w:rsid w:val="00914F12"/>
    <w:rsid w:val="0091663D"/>
    <w:rsid w:val="00925928"/>
    <w:rsid w:val="009271E5"/>
    <w:rsid w:val="009277D7"/>
    <w:rsid w:val="00936212"/>
    <w:rsid w:val="009471C0"/>
    <w:rsid w:val="009475C9"/>
    <w:rsid w:val="00951C7E"/>
    <w:rsid w:val="00952AF0"/>
    <w:rsid w:val="0095353C"/>
    <w:rsid w:val="009551B1"/>
    <w:rsid w:val="00957B2D"/>
    <w:rsid w:val="009616FF"/>
    <w:rsid w:val="00961A51"/>
    <w:rsid w:val="009624CD"/>
    <w:rsid w:val="009643F9"/>
    <w:rsid w:val="009647F9"/>
    <w:rsid w:val="00966C9C"/>
    <w:rsid w:val="00974242"/>
    <w:rsid w:val="009749E1"/>
    <w:rsid w:val="00982CC4"/>
    <w:rsid w:val="00986ED7"/>
    <w:rsid w:val="009876E8"/>
    <w:rsid w:val="009905AC"/>
    <w:rsid w:val="00991601"/>
    <w:rsid w:val="00994811"/>
    <w:rsid w:val="009973E5"/>
    <w:rsid w:val="009A3652"/>
    <w:rsid w:val="009A4855"/>
    <w:rsid w:val="009A4E35"/>
    <w:rsid w:val="009A7A40"/>
    <w:rsid w:val="009A7A6C"/>
    <w:rsid w:val="009B1749"/>
    <w:rsid w:val="009B3552"/>
    <w:rsid w:val="009B487B"/>
    <w:rsid w:val="009B4D20"/>
    <w:rsid w:val="009B5B9E"/>
    <w:rsid w:val="009C0B4C"/>
    <w:rsid w:val="009C0E99"/>
    <w:rsid w:val="009C10EB"/>
    <w:rsid w:val="009C13B9"/>
    <w:rsid w:val="009C3C02"/>
    <w:rsid w:val="009C6D54"/>
    <w:rsid w:val="009D243A"/>
    <w:rsid w:val="009D6B48"/>
    <w:rsid w:val="009D75F7"/>
    <w:rsid w:val="009D7798"/>
    <w:rsid w:val="009E1717"/>
    <w:rsid w:val="009E2101"/>
    <w:rsid w:val="009E4E47"/>
    <w:rsid w:val="009F10FD"/>
    <w:rsid w:val="009F1925"/>
    <w:rsid w:val="009F1B43"/>
    <w:rsid w:val="009F1BFC"/>
    <w:rsid w:val="009F26A9"/>
    <w:rsid w:val="009F3B06"/>
    <w:rsid w:val="009F5C35"/>
    <w:rsid w:val="00A00675"/>
    <w:rsid w:val="00A007F8"/>
    <w:rsid w:val="00A008E4"/>
    <w:rsid w:val="00A01036"/>
    <w:rsid w:val="00A012AA"/>
    <w:rsid w:val="00A01379"/>
    <w:rsid w:val="00A02381"/>
    <w:rsid w:val="00A0256F"/>
    <w:rsid w:val="00A05DA3"/>
    <w:rsid w:val="00A05F0E"/>
    <w:rsid w:val="00A07A9B"/>
    <w:rsid w:val="00A13681"/>
    <w:rsid w:val="00A13E44"/>
    <w:rsid w:val="00A2270A"/>
    <w:rsid w:val="00A258E6"/>
    <w:rsid w:val="00A25BDE"/>
    <w:rsid w:val="00A30DFC"/>
    <w:rsid w:val="00A329A6"/>
    <w:rsid w:val="00A42F85"/>
    <w:rsid w:val="00A46D16"/>
    <w:rsid w:val="00A476C5"/>
    <w:rsid w:val="00A5077D"/>
    <w:rsid w:val="00A528ED"/>
    <w:rsid w:val="00A55999"/>
    <w:rsid w:val="00A62EF5"/>
    <w:rsid w:val="00A662F3"/>
    <w:rsid w:val="00A6665A"/>
    <w:rsid w:val="00A710B4"/>
    <w:rsid w:val="00A80D74"/>
    <w:rsid w:val="00A85BF7"/>
    <w:rsid w:val="00A9013A"/>
    <w:rsid w:val="00A9014C"/>
    <w:rsid w:val="00A91DBB"/>
    <w:rsid w:val="00A94019"/>
    <w:rsid w:val="00A9481D"/>
    <w:rsid w:val="00A96177"/>
    <w:rsid w:val="00A978BE"/>
    <w:rsid w:val="00AA501B"/>
    <w:rsid w:val="00AA65E6"/>
    <w:rsid w:val="00AB0DBC"/>
    <w:rsid w:val="00AB15FF"/>
    <w:rsid w:val="00AB1BBF"/>
    <w:rsid w:val="00AB33BA"/>
    <w:rsid w:val="00AB3BFB"/>
    <w:rsid w:val="00AC2051"/>
    <w:rsid w:val="00AC273D"/>
    <w:rsid w:val="00AC3B17"/>
    <w:rsid w:val="00AC3FC2"/>
    <w:rsid w:val="00AC4D9C"/>
    <w:rsid w:val="00AC703A"/>
    <w:rsid w:val="00AD2DC4"/>
    <w:rsid w:val="00AD5F14"/>
    <w:rsid w:val="00AE0B81"/>
    <w:rsid w:val="00AE1606"/>
    <w:rsid w:val="00AE298A"/>
    <w:rsid w:val="00AE2B08"/>
    <w:rsid w:val="00AE40D0"/>
    <w:rsid w:val="00AE42A4"/>
    <w:rsid w:val="00AE5AC0"/>
    <w:rsid w:val="00AE755E"/>
    <w:rsid w:val="00AF1A56"/>
    <w:rsid w:val="00AF1B8B"/>
    <w:rsid w:val="00AF5AB8"/>
    <w:rsid w:val="00B00DF1"/>
    <w:rsid w:val="00B024EB"/>
    <w:rsid w:val="00B03041"/>
    <w:rsid w:val="00B03393"/>
    <w:rsid w:val="00B0605D"/>
    <w:rsid w:val="00B06084"/>
    <w:rsid w:val="00B06183"/>
    <w:rsid w:val="00B11D57"/>
    <w:rsid w:val="00B1580B"/>
    <w:rsid w:val="00B17BFB"/>
    <w:rsid w:val="00B22583"/>
    <w:rsid w:val="00B23C79"/>
    <w:rsid w:val="00B26C3A"/>
    <w:rsid w:val="00B27CB2"/>
    <w:rsid w:val="00B327F5"/>
    <w:rsid w:val="00B33FF9"/>
    <w:rsid w:val="00B36DEF"/>
    <w:rsid w:val="00B37333"/>
    <w:rsid w:val="00B47461"/>
    <w:rsid w:val="00B513F3"/>
    <w:rsid w:val="00B55AF5"/>
    <w:rsid w:val="00B64762"/>
    <w:rsid w:val="00B70DBB"/>
    <w:rsid w:val="00B71D49"/>
    <w:rsid w:val="00B75041"/>
    <w:rsid w:val="00B75595"/>
    <w:rsid w:val="00B77E02"/>
    <w:rsid w:val="00B8051E"/>
    <w:rsid w:val="00B8053F"/>
    <w:rsid w:val="00B81638"/>
    <w:rsid w:val="00B8671E"/>
    <w:rsid w:val="00B90FD4"/>
    <w:rsid w:val="00B92890"/>
    <w:rsid w:val="00B93B72"/>
    <w:rsid w:val="00B95BC1"/>
    <w:rsid w:val="00B95DD8"/>
    <w:rsid w:val="00B978F2"/>
    <w:rsid w:val="00B97CC9"/>
    <w:rsid w:val="00BA3103"/>
    <w:rsid w:val="00BA3823"/>
    <w:rsid w:val="00BB005E"/>
    <w:rsid w:val="00BB0B97"/>
    <w:rsid w:val="00BB4ADF"/>
    <w:rsid w:val="00BB6EBD"/>
    <w:rsid w:val="00BB74A3"/>
    <w:rsid w:val="00BC280B"/>
    <w:rsid w:val="00BC3525"/>
    <w:rsid w:val="00BC3DEA"/>
    <w:rsid w:val="00BC440A"/>
    <w:rsid w:val="00BC500C"/>
    <w:rsid w:val="00BC7708"/>
    <w:rsid w:val="00BE1E07"/>
    <w:rsid w:val="00BE2088"/>
    <w:rsid w:val="00BE262A"/>
    <w:rsid w:val="00BE3CBE"/>
    <w:rsid w:val="00BE5567"/>
    <w:rsid w:val="00BF0A9B"/>
    <w:rsid w:val="00BF10B0"/>
    <w:rsid w:val="00BF1D3D"/>
    <w:rsid w:val="00BF28A4"/>
    <w:rsid w:val="00BF4DF0"/>
    <w:rsid w:val="00BF55B9"/>
    <w:rsid w:val="00BF5A56"/>
    <w:rsid w:val="00BF71E8"/>
    <w:rsid w:val="00BF7C98"/>
    <w:rsid w:val="00C05F18"/>
    <w:rsid w:val="00C10214"/>
    <w:rsid w:val="00C10D75"/>
    <w:rsid w:val="00C1167A"/>
    <w:rsid w:val="00C20512"/>
    <w:rsid w:val="00C2141E"/>
    <w:rsid w:val="00C219C7"/>
    <w:rsid w:val="00C22436"/>
    <w:rsid w:val="00C2664E"/>
    <w:rsid w:val="00C35068"/>
    <w:rsid w:val="00C353D1"/>
    <w:rsid w:val="00C3612C"/>
    <w:rsid w:val="00C40BAE"/>
    <w:rsid w:val="00C4245C"/>
    <w:rsid w:val="00C43675"/>
    <w:rsid w:val="00C445A9"/>
    <w:rsid w:val="00C45F84"/>
    <w:rsid w:val="00C46623"/>
    <w:rsid w:val="00C6253B"/>
    <w:rsid w:val="00C637EA"/>
    <w:rsid w:val="00C64E73"/>
    <w:rsid w:val="00C74E58"/>
    <w:rsid w:val="00C75358"/>
    <w:rsid w:val="00C81ED4"/>
    <w:rsid w:val="00C81FD7"/>
    <w:rsid w:val="00C84B99"/>
    <w:rsid w:val="00C87A5B"/>
    <w:rsid w:val="00C91071"/>
    <w:rsid w:val="00C924A2"/>
    <w:rsid w:val="00C94035"/>
    <w:rsid w:val="00C94179"/>
    <w:rsid w:val="00C945EB"/>
    <w:rsid w:val="00C975BD"/>
    <w:rsid w:val="00CA1399"/>
    <w:rsid w:val="00CA2E3E"/>
    <w:rsid w:val="00CA4596"/>
    <w:rsid w:val="00CA4B29"/>
    <w:rsid w:val="00CA5274"/>
    <w:rsid w:val="00CB4E3F"/>
    <w:rsid w:val="00CB4F87"/>
    <w:rsid w:val="00CC1B2E"/>
    <w:rsid w:val="00CD1BA8"/>
    <w:rsid w:val="00CD1D0E"/>
    <w:rsid w:val="00CD694B"/>
    <w:rsid w:val="00CD787E"/>
    <w:rsid w:val="00CE1211"/>
    <w:rsid w:val="00CE3CE7"/>
    <w:rsid w:val="00CE6A52"/>
    <w:rsid w:val="00CE6F69"/>
    <w:rsid w:val="00CE6F9D"/>
    <w:rsid w:val="00CF5916"/>
    <w:rsid w:val="00D06B7C"/>
    <w:rsid w:val="00D073EE"/>
    <w:rsid w:val="00D11216"/>
    <w:rsid w:val="00D11A17"/>
    <w:rsid w:val="00D12433"/>
    <w:rsid w:val="00D1260C"/>
    <w:rsid w:val="00D1291A"/>
    <w:rsid w:val="00D14673"/>
    <w:rsid w:val="00D16A0E"/>
    <w:rsid w:val="00D306B2"/>
    <w:rsid w:val="00D32915"/>
    <w:rsid w:val="00D414EF"/>
    <w:rsid w:val="00D42F08"/>
    <w:rsid w:val="00D43F90"/>
    <w:rsid w:val="00D440F6"/>
    <w:rsid w:val="00D44754"/>
    <w:rsid w:val="00D47752"/>
    <w:rsid w:val="00D5083A"/>
    <w:rsid w:val="00D542CA"/>
    <w:rsid w:val="00D57E14"/>
    <w:rsid w:val="00D608DB"/>
    <w:rsid w:val="00D60C73"/>
    <w:rsid w:val="00D61220"/>
    <w:rsid w:val="00D627B3"/>
    <w:rsid w:val="00D639F8"/>
    <w:rsid w:val="00D663B9"/>
    <w:rsid w:val="00D6687B"/>
    <w:rsid w:val="00D71B4B"/>
    <w:rsid w:val="00D7449D"/>
    <w:rsid w:val="00D77C5A"/>
    <w:rsid w:val="00D8412A"/>
    <w:rsid w:val="00D85A9D"/>
    <w:rsid w:val="00D86914"/>
    <w:rsid w:val="00D93A3E"/>
    <w:rsid w:val="00D95131"/>
    <w:rsid w:val="00D95744"/>
    <w:rsid w:val="00D96E15"/>
    <w:rsid w:val="00D972BB"/>
    <w:rsid w:val="00D97463"/>
    <w:rsid w:val="00D97F49"/>
    <w:rsid w:val="00DA006C"/>
    <w:rsid w:val="00DA0983"/>
    <w:rsid w:val="00DA17A2"/>
    <w:rsid w:val="00DA3490"/>
    <w:rsid w:val="00DA732C"/>
    <w:rsid w:val="00DB53E8"/>
    <w:rsid w:val="00DC29A4"/>
    <w:rsid w:val="00DC326A"/>
    <w:rsid w:val="00DC3C84"/>
    <w:rsid w:val="00DC3D9B"/>
    <w:rsid w:val="00DC5E25"/>
    <w:rsid w:val="00DC65DB"/>
    <w:rsid w:val="00DD19E9"/>
    <w:rsid w:val="00DD4C34"/>
    <w:rsid w:val="00DD4C54"/>
    <w:rsid w:val="00DE1027"/>
    <w:rsid w:val="00DE1D0E"/>
    <w:rsid w:val="00DE34CE"/>
    <w:rsid w:val="00DE4DEC"/>
    <w:rsid w:val="00DE5219"/>
    <w:rsid w:val="00DE6F5A"/>
    <w:rsid w:val="00DF0675"/>
    <w:rsid w:val="00DF10D4"/>
    <w:rsid w:val="00DF2B78"/>
    <w:rsid w:val="00DF41D9"/>
    <w:rsid w:val="00DF46EF"/>
    <w:rsid w:val="00DF5367"/>
    <w:rsid w:val="00DF756F"/>
    <w:rsid w:val="00E004B5"/>
    <w:rsid w:val="00E03E41"/>
    <w:rsid w:val="00E06BCA"/>
    <w:rsid w:val="00E14E84"/>
    <w:rsid w:val="00E15369"/>
    <w:rsid w:val="00E15D0E"/>
    <w:rsid w:val="00E23639"/>
    <w:rsid w:val="00E24197"/>
    <w:rsid w:val="00E25F3A"/>
    <w:rsid w:val="00E35398"/>
    <w:rsid w:val="00E354BB"/>
    <w:rsid w:val="00E37E1D"/>
    <w:rsid w:val="00E402BB"/>
    <w:rsid w:val="00E45DC2"/>
    <w:rsid w:val="00E46202"/>
    <w:rsid w:val="00E471DC"/>
    <w:rsid w:val="00E524C7"/>
    <w:rsid w:val="00E53C1F"/>
    <w:rsid w:val="00E55427"/>
    <w:rsid w:val="00E555A5"/>
    <w:rsid w:val="00E66908"/>
    <w:rsid w:val="00E70BF2"/>
    <w:rsid w:val="00E7430D"/>
    <w:rsid w:val="00E762C9"/>
    <w:rsid w:val="00E76BA2"/>
    <w:rsid w:val="00E76C4F"/>
    <w:rsid w:val="00E80E83"/>
    <w:rsid w:val="00E8137B"/>
    <w:rsid w:val="00E82191"/>
    <w:rsid w:val="00E87CAC"/>
    <w:rsid w:val="00E90D82"/>
    <w:rsid w:val="00E91DD5"/>
    <w:rsid w:val="00E941AD"/>
    <w:rsid w:val="00E969AB"/>
    <w:rsid w:val="00E97B15"/>
    <w:rsid w:val="00EA008B"/>
    <w:rsid w:val="00EA025E"/>
    <w:rsid w:val="00EA0670"/>
    <w:rsid w:val="00EA1331"/>
    <w:rsid w:val="00EA25B4"/>
    <w:rsid w:val="00EA2A58"/>
    <w:rsid w:val="00EA39E8"/>
    <w:rsid w:val="00EA3AE3"/>
    <w:rsid w:val="00EA3DA7"/>
    <w:rsid w:val="00EA668A"/>
    <w:rsid w:val="00EA751B"/>
    <w:rsid w:val="00EB2FDF"/>
    <w:rsid w:val="00EB6A3B"/>
    <w:rsid w:val="00EB7443"/>
    <w:rsid w:val="00EB7BE6"/>
    <w:rsid w:val="00EC03EE"/>
    <w:rsid w:val="00EC1BE3"/>
    <w:rsid w:val="00EC2A4B"/>
    <w:rsid w:val="00EC2AD3"/>
    <w:rsid w:val="00EC5700"/>
    <w:rsid w:val="00EC6A1D"/>
    <w:rsid w:val="00ED2894"/>
    <w:rsid w:val="00ED2C5D"/>
    <w:rsid w:val="00ED46F1"/>
    <w:rsid w:val="00ED6924"/>
    <w:rsid w:val="00ED6CC6"/>
    <w:rsid w:val="00ED7BED"/>
    <w:rsid w:val="00EE0916"/>
    <w:rsid w:val="00EE5EB8"/>
    <w:rsid w:val="00EE6B7A"/>
    <w:rsid w:val="00EE7C7C"/>
    <w:rsid w:val="00EF2423"/>
    <w:rsid w:val="00EF3B41"/>
    <w:rsid w:val="00EF4420"/>
    <w:rsid w:val="00EF5236"/>
    <w:rsid w:val="00EF5891"/>
    <w:rsid w:val="00EF71A8"/>
    <w:rsid w:val="00EF7A9B"/>
    <w:rsid w:val="00F04BFC"/>
    <w:rsid w:val="00F06E27"/>
    <w:rsid w:val="00F10160"/>
    <w:rsid w:val="00F103FA"/>
    <w:rsid w:val="00F20EE7"/>
    <w:rsid w:val="00F219E1"/>
    <w:rsid w:val="00F2218B"/>
    <w:rsid w:val="00F22697"/>
    <w:rsid w:val="00F22F09"/>
    <w:rsid w:val="00F2399D"/>
    <w:rsid w:val="00F23DE6"/>
    <w:rsid w:val="00F245D8"/>
    <w:rsid w:val="00F25774"/>
    <w:rsid w:val="00F30486"/>
    <w:rsid w:val="00F31C5F"/>
    <w:rsid w:val="00F35CB3"/>
    <w:rsid w:val="00F3708B"/>
    <w:rsid w:val="00F377E3"/>
    <w:rsid w:val="00F37EC6"/>
    <w:rsid w:val="00F37FA5"/>
    <w:rsid w:val="00F4047A"/>
    <w:rsid w:val="00F43E01"/>
    <w:rsid w:val="00F52A89"/>
    <w:rsid w:val="00F54DEA"/>
    <w:rsid w:val="00F574FE"/>
    <w:rsid w:val="00F576D1"/>
    <w:rsid w:val="00F607B3"/>
    <w:rsid w:val="00F67E05"/>
    <w:rsid w:val="00F716BC"/>
    <w:rsid w:val="00F72E46"/>
    <w:rsid w:val="00F736AB"/>
    <w:rsid w:val="00F777AC"/>
    <w:rsid w:val="00F82279"/>
    <w:rsid w:val="00F82BA0"/>
    <w:rsid w:val="00F8413D"/>
    <w:rsid w:val="00F87238"/>
    <w:rsid w:val="00F87C10"/>
    <w:rsid w:val="00F97B0D"/>
    <w:rsid w:val="00F97EA9"/>
    <w:rsid w:val="00FA48A1"/>
    <w:rsid w:val="00FA496B"/>
    <w:rsid w:val="00FA60B1"/>
    <w:rsid w:val="00FA703B"/>
    <w:rsid w:val="00FA7A9C"/>
    <w:rsid w:val="00FB394F"/>
    <w:rsid w:val="00FB3D46"/>
    <w:rsid w:val="00FB500B"/>
    <w:rsid w:val="00FC07DD"/>
    <w:rsid w:val="00FD46AA"/>
    <w:rsid w:val="00FD5987"/>
    <w:rsid w:val="00FE020F"/>
    <w:rsid w:val="00FE033A"/>
    <w:rsid w:val="00FE12F2"/>
    <w:rsid w:val="00FF0FD7"/>
    <w:rsid w:val="00FF3363"/>
    <w:rsid w:val="00FF37E3"/>
    <w:rsid w:val="00FF40A7"/>
    <w:rsid w:val="00FF4148"/>
    <w:rsid w:val="00FF5E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8AABD"/>
  <w15:chartTrackingRefBased/>
  <w15:docId w15:val="{7FF722F7-3855-48AA-B71A-E788775A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B15"/>
    <w:pPr>
      <w:bidi/>
    </w:pPr>
  </w:style>
  <w:style w:type="paragraph" w:styleId="1">
    <w:name w:val="heading 1"/>
    <w:basedOn w:val="a"/>
    <w:next w:val="a"/>
    <w:link w:val="1Char"/>
    <w:uiPriority w:val="9"/>
    <w:qFormat/>
    <w:rsid w:val="00081C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81C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081C0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unhideWhenUsed/>
    <w:qFormat/>
    <w:rsid w:val="00081C0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81C0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81C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81C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81C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81C0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81C0D"/>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081C0D"/>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rsid w:val="00081C0D"/>
    <w:rPr>
      <w:rFonts w:eastAsiaTheme="majorEastAsia" w:cstheme="majorBidi"/>
      <w:color w:val="2F5496" w:themeColor="accent1" w:themeShade="BF"/>
      <w:sz w:val="28"/>
      <w:szCs w:val="28"/>
    </w:rPr>
  </w:style>
  <w:style w:type="character" w:customStyle="1" w:styleId="4Char">
    <w:name w:val="عنوان 4 Char"/>
    <w:basedOn w:val="a0"/>
    <w:link w:val="4"/>
    <w:uiPriority w:val="9"/>
    <w:rsid w:val="00081C0D"/>
    <w:rPr>
      <w:rFonts w:eastAsiaTheme="majorEastAsia" w:cstheme="majorBidi"/>
      <w:i/>
      <w:iCs/>
      <w:color w:val="2F5496" w:themeColor="accent1" w:themeShade="BF"/>
    </w:rPr>
  </w:style>
  <w:style w:type="character" w:customStyle="1" w:styleId="5Char">
    <w:name w:val="عنوان 5 Char"/>
    <w:basedOn w:val="a0"/>
    <w:link w:val="5"/>
    <w:uiPriority w:val="9"/>
    <w:semiHidden/>
    <w:rsid w:val="00081C0D"/>
    <w:rPr>
      <w:rFonts w:eastAsiaTheme="majorEastAsia" w:cstheme="majorBidi"/>
      <w:color w:val="2F5496" w:themeColor="accent1" w:themeShade="BF"/>
    </w:rPr>
  </w:style>
  <w:style w:type="character" w:customStyle="1" w:styleId="6Char">
    <w:name w:val="عنوان 6 Char"/>
    <w:basedOn w:val="a0"/>
    <w:link w:val="6"/>
    <w:uiPriority w:val="9"/>
    <w:semiHidden/>
    <w:rsid w:val="00081C0D"/>
    <w:rPr>
      <w:rFonts w:eastAsiaTheme="majorEastAsia" w:cstheme="majorBidi"/>
      <w:i/>
      <w:iCs/>
      <w:color w:val="595959" w:themeColor="text1" w:themeTint="A6"/>
    </w:rPr>
  </w:style>
  <w:style w:type="character" w:customStyle="1" w:styleId="7Char">
    <w:name w:val="عنوان 7 Char"/>
    <w:basedOn w:val="a0"/>
    <w:link w:val="7"/>
    <w:uiPriority w:val="9"/>
    <w:semiHidden/>
    <w:rsid w:val="00081C0D"/>
    <w:rPr>
      <w:rFonts w:eastAsiaTheme="majorEastAsia" w:cstheme="majorBidi"/>
      <w:color w:val="595959" w:themeColor="text1" w:themeTint="A6"/>
    </w:rPr>
  </w:style>
  <w:style w:type="character" w:customStyle="1" w:styleId="8Char">
    <w:name w:val="عنوان 8 Char"/>
    <w:basedOn w:val="a0"/>
    <w:link w:val="8"/>
    <w:uiPriority w:val="9"/>
    <w:semiHidden/>
    <w:rsid w:val="00081C0D"/>
    <w:rPr>
      <w:rFonts w:eastAsiaTheme="majorEastAsia" w:cstheme="majorBidi"/>
      <w:i/>
      <w:iCs/>
      <w:color w:val="272727" w:themeColor="text1" w:themeTint="D8"/>
    </w:rPr>
  </w:style>
  <w:style w:type="character" w:customStyle="1" w:styleId="9Char">
    <w:name w:val="عنوان 9 Char"/>
    <w:basedOn w:val="a0"/>
    <w:link w:val="9"/>
    <w:uiPriority w:val="9"/>
    <w:semiHidden/>
    <w:rsid w:val="00081C0D"/>
    <w:rPr>
      <w:rFonts w:eastAsiaTheme="majorEastAsia" w:cstheme="majorBidi"/>
      <w:color w:val="272727" w:themeColor="text1" w:themeTint="D8"/>
    </w:rPr>
  </w:style>
  <w:style w:type="paragraph" w:styleId="a3">
    <w:name w:val="Title"/>
    <w:basedOn w:val="a"/>
    <w:next w:val="a"/>
    <w:link w:val="Char"/>
    <w:uiPriority w:val="10"/>
    <w:qFormat/>
    <w:rsid w:val="00081C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81C0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81C0D"/>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81C0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81C0D"/>
    <w:pPr>
      <w:spacing w:before="160"/>
      <w:jc w:val="center"/>
    </w:pPr>
    <w:rPr>
      <w:i/>
      <w:iCs/>
      <w:color w:val="404040" w:themeColor="text1" w:themeTint="BF"/>
    </w:rPr>
  </w:style>
  <w:style w:type="character" w:customStyle="1" w:styleId="Char1">
    <w:name w:val="اقتباس Char"/>
    <w:basedOn w:val="a0"/>
    <w:link w:val="a5"/>
    <w:uiPriority w:val="29"/>
    <w:rsid w:val="00081C0D"/>
    <w:rPr>
      <w:i/>
      <w:iCs/>
      <w:color w:val="404040" w:themeColor="text1" w:themeTint="BF"/>
    </w:rPr>
  </w:style>
  <w:style w:type="paragraph" w:styleId="a6">
    <w:name w:val="List Paragraph"/>
    <w:basedOn w:val="a"/>
    <w:uiPriority w:val="34"/>
    <w:qFormat/>
    <w:rsid w:val="00081C0D"/>
    <w:pPr>
      <w:ind w:left="720"/>
      <w:contextualSpacing/>
    </w:pPr>
  </w:style>
  <w:style w:type="character" w:styleId="a7">
    <w:name w:val="Intense Emphasis"/>
    <w:basedOn w:val="a0"/>
    <w:uiPriority w:val="21"/>
    <w:qFormat/>
    <w:rsid w:val="00081C0D"/>
    <w:rPr>
      <w:i/>
      <w:iCs/>
      <w:color w:val="2F5496" w:themeColor="accent1" w:themeShade="BF"/>
    </w:rPr>
  </w:style>
  <w:style w:type="paragraph" w:styleId="a8">
    <w:name w:val="Intense Quote"/>
    <w:basedOn w:val="a"/>
    <w:next w:val="a"/>
    <w:link w:val="Char2"/>
    <w:uiPriority w:val="30"/>
    <w:qFormat/>
    <w:rsid w:val="00081C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081C0D"/>
    <w:rPr>
      <w:i/>
      <w:iCs/>
      <w:color w:val="2F5496" w:themeColor="accent1" w:themeShade="BF"/>
    </w:rPr>
  </w:style>
  <w:style w:type="character" w:styleId="a9">
    <w:name w:val="Intense Reference"/>
    <w:basedOn w:val="a0"/>
    <w:uiPriority w:val="32"/>
    <w:qFormat/>
    <w:rsid w:val="00081C0D"/>
    <w:rPr>
      <w:b/>
      <w:bCs/>
      <w:smallCaps/>
      <w:color w:val="2F5496" w:themeColor="accent1" w:themeShade="BF"/>
      <w:spacing w:val="5"/>
    </w:rPr>
  </w:style>
  <w:style w:type="character" w:styleId="Hyperlink">
    <w:name w:val="Hyperlink"/>
    <w:basedOn w:val="a0"/>
    <w:uiPriority w:val="99"/>
    <w:unhideWhenUsed/>
    <w:rsid w:val="00081C0D"/>
    <w:rPr>
      <w:color w:val="0000FF"/>
      <w:u w:val="single"/>
    </w:rPr>
  </w:style>
  <w:style w:type="paragraph" w:styleId="aa">
    <w:name w:val="Normal (Web)"/>
    <w:basedOn w:val="a"/>
    <w:uiPriority w:val="99"/>
    <w:unhideWhenUsed/>
    <w:rsid w:val="00081C0D"/>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ab">
    <w:name w:val="Strong"/>
    <w:basedOn w:val="a0"/>
    <w:uiPriority w:val="22"/>
    <w:qFormat/>
    <w:rsid w:val="00081C0D"/>
    <w:rPr>
      <w:b/>
      <w:bCs/>
    </w:rPr>
  </w:style>
  <w:style w:type="character" w:styleId="ac">
    <w:name w:val="Emphasis"/>
    <w:basedOn w:val="a0"/>
    <w:uiPriority w:val="20"/>
    <w:qFormat/>
    <w:rsid w:val="00081C0D"/>
    <w:rPr>
      <w:i/>
      <w:iCs/>
    </w:rPr>
  </w:style>
  <w:style w:type="character" w:styleId="ad">
    <w:name w:val="annotation reference"/>
    <w:basedOn w:val="a0"/>
    <w:uiPriority w:val="99"/>
    <w:semiHidden/>
    <w:unhideWhenUsed/>
    <w:rsid w:val="00081C0D"/>
    <w:rPr>
      <w:sz w:val="16"/>
      <w:szCs w:val="16"/>
    </w:rPr>
  </w:style>
  <w:style w:type="paragraph" w:styleId="ae">
    <w:name w:val="annotation text"/>
    <w:basedOn w:val="a"/>
    <w:link w:val="Char3"/>
    <w:uiPriority w:val="99"/>
    <w:semiHidden/>
    <w:unhideWhenUsed/>
    <w:rsid w:val="00081C0D"/>
    <w:pPr>
      <w:spacing w:line="240" w:lineRule="auto"/>
    </w:pPr>
    <w:rPr>
      <w:sz w:val="20"/>
      <w:szCs w:val="20"/>
    </w:rPr>
  </w:style>
  <w:style w:type="character" w:customStyle="1" w:styleId="Char3">
    <w:name w:val="نص تعليق Char"/>
    <w:basedOn w:val="a0"/>
    <w:link w:val="ae"/>
    <w:uiPriority w:val="99"/>
    <w:semiHidden/>
    <w:rsid w:val="00081C0D"/>
    <w:rPr>
      <w:sz w:val="20"/>
      <w:szCs w:val="20"/>
    </w:rPr>
  </w:style>
  <w:style w:type="paragraph" w:styleId="af">
    <w:name w:val="annotation subject"/>
    <w:basedOn w:val="ae"/>
    <w:next w:val="ae"/>
    <w:link w:val="Char4"/>
    <w:uiPriority w:val="99"/>
    <w:semiHidden/>
    <w:unhideWhenUsed/>
    <w:rsid w:val="00081C0D"/>
    <w:rPr>
      <w:b/>
      <w:bCs/>
    </w:rPr>
  </w:style>
  <w:style w:type="character" w:customStyle="1" w:styleId="Char4">
    <w:name w:val="موضوع تعليق Char"/>
    <w:basedOn w:val="Char3"/>
    <w:link w:val="af"/>
    <w:uiPriority w:val="99"/>
    <w:semiHidden/>
    <w:rsid w:val="00081C0D"/>
    <w:rPr>
      <w:b/>
      <w:bCs/>
      <w:sz w:val="20"/>
      <w:szCs w:val="20"/>
    </w:rPr>
  </w:style>
  <w:style w:type="paragraph" w:customStyle="1" w:styleId="isselectedend">
    <w:name w:val="isselectedend"/>
    <w:basedOn w:val="a"/>
    <w:rsid w:val="00081C0D"/>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styleId="af0">
    <w:name w:val="footnote text"/>
    <w:basedOn w:val="a"/>
    <w:link w:val="Char5"/>
    <w:uiPriority w:val="99"/>
    <w:unhideWhenUsed/>
    <w:rsid w:val="00081C0D"/>
    <w:pPr>
      <w:spacing w:after="0" w:line="240" w:lineRule="auto"/>
    </w:pPr>
    <w:rPr>
      <w:sz w:val="20"/>
      <w:szCs w:val="20"/>
    </w:rPr>
  </w:style>
  <w:style w:type="character" w:customStyle="1" w:styleId="Char5">
    <w:name w:val="نص حاشية سفلية Char"/>
    <w:basedOn w:val="a0"/>
    <w:link w:val="af0"/>
    <w:uiPriority w:val="99"/>
    <w:rsid w:val="00081C0D"/>
    <w:rPr>
      <w:sz w:val="20"/>
      <w:szCs w:val="20"/>
    </w:rPr>
  </w:style>
  <w:style w:type="character" w:customStyle="1" w:styleId="whitespace-normal">
    <w:name w:val="whitespace-normal"/>
    <w:basedOn w:val="a0"/>
    <w:rsid w:val="00081C0D"/>
  </w:style>
  <w:style w:type="character" w:styleId="af1">
    <w:name w:val="FollowedHyperlink"/>
    <w:basedOn w:val="a0"/>
    <w:uiPriority w:val="99"/>
    <w:semiHidden/>
    <w:unhideWhenUsed/>
    <w:rsid w:val="00081C0D"/>
    <w:rPr>
      <w:color w:val="954F72" w:themeColor="followedHyperlink"/>
      <w:u w:val="single"/>
    </w:rPr>
  </w:style>
  <w:style w:type="character" w:styleId="af2">
    <w:name w:val="footnote reference"/>
    <w:uiPriority w:val="99"/>
    <w:semiHidden/>
    <w:unhideWhenUsed/>
    <w:rsid w:val="00FA7A9C"/>
    <w:rPr>
      <w:vertAlign w:val="superscript"/>
    </w:rPr>
  </w:style>
  <w:style w:type="paragraph" w:customStyle="1" w:styleId="pdq2pgselectionanchorcontainer">
    <w:name w:val="pdq2pg_selectionanchorcontainer"/>
    <w:basedOn w:val="a"/>
    <w:rsid w:val="00D1260C"/>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query-text-line">
    <w:name w:val="query-text-line"/>
    <w:basedOn w:val="a"/>
    <w:rsid w:val="001D225E"/>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irst-token">
    <w:name w:val="first-token"/>
    <w:basedOn w:val="a"/>
    <w:rsid w:val="00BE1E07"/>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styleId="af3">
    <w:name w:val="header"/>
    <w:basedOn w:val="a"/>
    <w:link w:val="Char6"/>
    <w:uiPriority w:val="99"/>
    <w:unhideWhenUsed/>
    <w:rsid w:val="008A5760"/>
    <w:pPr>
      <w:tabs>
        <w:tab w:val="center" w:pos="4153"/>
        <w:tab w:val="right" w:pos="8306"/>
      </w:tabs>
      <w:spacing w:after="0" w:line="240" w:lineRule="auto"/>
    </w:pPr>
  </w:style>
  <w:style w:type="character" w:customStyle="1" w:styleId="Char6">
    <w:name w:val="رأس الصفحة Char"/>
    <w:basedOn w:val="a0"/>
    <w:link w:val="af3"/>
    <w:uiPriority w:val="99"/>
    <w:rsid w:val="008A5760"/>
  </w:style>
  <w:style w:type="paragraph" w:styleId="af4">
    <w:name w:val="footer"/>
    <w:basedOn w:val="a"/>
    <w:link w:val="Char7"/>
    <w:uiPriority w:val="99"/>
    <w:unhideWhenUsed/>
    <w:rsid w:val="008A5760"/>
    <w:pPr>
      <w:tabs>
        <w:tab w:val="center" w:pos="4153"/>
        <w:tab w:val="right" w:pos="8306"/>
      </w:tabs>
      <w:spacing w:after="0" w:line="240" w:lineRule="auto"/>
    </w:pPr>
  </w:style>
  <w:style w:type="character" w:customStyle="1" w:styleId="Char7">
    <w:name w:val="تذييل الصفحة Char"/>
    <w:basedOn w:val="a0"/>
    <w:link w:val="af4"/>
    <w:uiPriority w:val="99"/>
    <w:rsid w:val="008A5760"/>
  </w:style>
  <w:style w:type="character" w:styleId="af5">
    <w:name w:val="Unresolved Mention"/>
    <w:basedOn w:val="a0"/>
    <w:uiPriority w:val="99"/>
    <w:semiHidden/>
    <w:unhideWhenUsed/>
    <w:rsid w:val="00282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608/bfag.2011.27553" TargetMode="External"/><Relationship Id="rId13" Type="http://schemas.openxmlformats.org/officeDocument/2006/relationships/hyperlink" Target="https://doi.org/10.31185/eduj.Vol58.Iss2.4278" TargetMode="External"/><Relationship Id="rId18" Type="http://schemas.openxmlformats.org/officeDocument/2006/relationships/hyperlink" Target="https://www.theguardian.com/books/2013/may/17/philip-hensher-importance-place-fict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5516/hum.v51i1.6923" TargetMode="External"/><Relationship Id="rId17" Type="http://schemas.openxmlformats.org/officeDocument/2006/relationships/hyperlink" Target="https://doi.org/10.2307/622561" TargetMode="External"/><Relationship Id="rId2" Type="http://schemas.openxmlformats.org/officeDocument/2006/relationships/numbering" Target="numbering.xml"/><Relationship Id="rId16" Type="http://schemas.openxmlformats.org/officeDocument/2006/relationships/hyperlink" Target="https://doi.org/10.21608/ajahs.2026.48005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816/EDUSOHAG.2023" TargetMode="External"/><Relationship Id="rId5" Type="http://schemas.openxmlformats.org/officeDocument/2006/relationships/webSettings" Target="webSettings.xml"/><Relationship Id="rId15" Type="http://schemas.openxmlformats.org/officeDocument/2006/relationships/hyperlink" Target="https://doi.org/10.21608/bfag.2025.361568.1614" TargetMode="External"/><Relationship Id="rId10" Type="http://schemas.openxmlformats.org/officeDocument/2006/relationships/hyperlink" Target="https://doi.org/10.21608/jwadi.2021.146830" TargetMode="External"/><Relationship Id="rId19" Type="http://schemas.openxmlformats.org/officeDocument/2006/relationships/hyperlink" Target="https://doi.org/10.1057/9780230119161" TargetMode="External"/><Relationship Id="rId4" Type="http://schemas.openxmlformats.org/officeDocument/2006/relationships/settings" Target="settings.xml"/><Relationship Id="rId9" Type="http://schemas.openxmlformats.org/officeDocument/2006/relationships/hyperlink" Target="https://doi.org/10.58309/k3pqhk05" TargetMode="External"/><Relationship Id="rId14" Type="http://schemas.openxmlformats.org/officeDocument/2006/relationships/hyperlink" Target="https://doi.org/10.53796/hnsj31210" TargetMode="External"/><Relationship Id="rId22"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E77FB-02DC-460C-877F-C9156324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44853</TotalTime>
  <Pages>17</Pages>
  <Words>8546</Words>
  <Characters>48716</Characters>
  <Application>Microsoft Office Word</Application>
  <DocSecurity>0</DocSecurity>
  <Lines>405</Lines>
  <Paragraphs>114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83</cp:revision>
  <cp:lastPrinted>2026-08-01T22:27:00Z</cp:lastPrinted>
  <dcterms:created xsi:type="dcterms:W3CDTF">2026-06-22T22:57:00Z</dcterms:created>
  <dcterms:modified xsi:type="dcterms:W3CDTF">2026-08-26T21:17:00Z</dcterms:modified>
</cp:coreProperties>
</file>